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B" w:rsidRDefault="00891B8B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611"/>
        <w:gridCol w:w="2474"/>
      </w:tblGrid>
      <w:tr w:rsidR="00891B8B">
        <w:trPr>
          <w:trHeight w:val="247"/>
        </w:trPr>
        <w:tc>
          <w:tcPr>
            <w:tcW w:w="15705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6"/>
              <w:ind w:left="6951" w:right="696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891B8B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9"/>
              <w:ind w:left="1053"/>
              <w:jc w:val="left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91B8B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right="728"/>
              <w:jc w:val="righ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right="700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891B8B">
        <w:trPr>
          <w:trHeight w:val="5891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891B8B" w:rsidRDefault="00B44F7A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Receitas Resultante Imposto s/ Propriedade Predial e Territ.Urbana - IPTU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Multas,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891B8B" w:rsidRDefault="00B44F7A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spacing w:before="65"/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Transmissão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ind w:hanging="316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891B8B" w:rsidRDefault="00B44F7A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891B8B" w:rsidRDefault="00B44F7A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spacing w:before="65"/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 xml:space="preserve">- Receitas Resultante do Imposto de Renda Retido </w:t>
            </w:r>
            <w:r>
              <w:rPr>
                <w:sz w:val="14"/>
              </w:rPr>
              <w:t>na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891B8B" w:rsidRDefault="00B44F7A">
            <w:pPr>
              <w:pStyle w:val="TableParagraph"/>
              <w:numPr>
                <w:ilvl w:val="1"/>
                <w:numId w:val="14"/>
              </w:numPr>
              <w:tabs>
                <w:tab w:val="left" w:pos="303"/>
              </w:tabs>
              <w:ind w:left="302" w:hanging="211"/>
              <w:jc w:val="left"/>
              <w:rPr>
                <w:sz w:val="14"/>
              </w:rPr>
            </w:pPr>
            <w:r>
              <w:rPr>
                <w:sz w:val="14"/>
              </w:rPr>
              <w:t>- Receita Resultante do Imp.Territ.Rural - ITR (CF, art.153,§4º, 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891B8B" w:rsidRDefault="00B44F7A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891B8B" w:rsidRDefault="00B44F7A">
            <w:pPr>
              <w:pStyle w:val="TableParagraph"/>
              <w:numPr>
                <w:ilvl w:val="0"/>
                <w:numId w:val="14"/>
              </w:numPr>
              <w:tabs>
                <w:tab w:val="left" w:pos="106"/>
              </w:tabs>
              <w:spacing w:before="65"/>
              <w:ind w:left="105" w:hanging="105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891B8B" w:rsidRDefault="00B44F7A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891B8B" w:rsidRDefault="00B44F7A">
            <w:pPr>
              <w:pStyle w:val="TableParagraph"/>
              <w:numPr>
                <w:ilvl w:val="2"/>
                <w:numId w:val="13"/>
              </w:numPr>
              <w:tabs>
                <w:tab w:val="left" w:pos="497"/>
              </w:tabs>
              <w:spacing w:before="64"/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891B8B" w:rsidRDefault="00B44F7A">
            <w:pPr>
              <w:pStyle w:val="TableParagraph"/>
              <w:numPr>
                <w:ilvl w:val="2"/>
                <w:numId w:val="13"/>
              </w:numPr>
              <w:tabs>
                <w:tab w:val="left" w:pos="497"/>
              </w:tabs>
              <w:ind w:hanging="31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891B8B" w:rsidRDefault="00B44F7A">
            <w:pPr>
              <w:pStyle w:val="TableParagraph"/>
              <w:numPr>
                <w:ilvl w:val="2"/>
                <w:numId w:val="13"/>
              </w:numPr>
              <w:tabs>
                <w:tab w:val="left" w:pos="497"/>
              </w:tabs>
              <w:spacing w:before="65" w:line="340" w:lineRule="auto"/>
              <w:ind w:left="91" w:right="4268" w:firstLine="8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2.2- Cota-Parte ICMS</w:t>
            </w:r>
          </w:p>
          <w:p w:rsidR="00891B8B" w:rsidRDefault="00B44F7A">
            <w:pPr>
              <w:pStyle w:val="TableParagraph"/>
              <w:spacing w:before="0" w:line="340" w:lineRule="auto"/>
              <w:ind w:left="91" w:right="4922"/>
              <w:jc w:val="left"/>
              <w:rPr>
                <w:sz w:val="14"/>
              </w:rPr>
            </w:pPr>
            <w:r>
              <w:rPr>
                <w:sz w:val="14"/>
              </w:rPr>
              <w:t>2.3- ICMS - Desoneração LC 87/1996 2.4- Cota-Parte IPI - Exportação</w:t>
            </w:r>
          </w:p>
          <w:p w:rsidR="00891B8B" w:rsidRDefault="00B44F7A">
            <w:pPr>
              <w:pStyle w:val="TableParagraph"/>
              <w:spacing w:before="0" w:line="340" w:lineRule="auto"/>
              <w:ind w:left="91" w:right="5776"/>
              <w:jc w:val="left"/>
              <w:rPr>
                <w:sz w:val="14"/>
              </w:rPr>
            </w:pPr>
            <w:r>
              <w:rPr>
                <w:sz w:val="14"/>
              </w:rPr>
              <w:t>2.5- Cota-Parte do ITR 2.6- Cota-Parte IPVA</w:t>
            </w:r>
          </w:p>
          <w:p w:rsidR="00891B8B" w:rsidRDefault="00B44F7A">
            <w:pPr>
              <w:pStyle w:val="TableParagraph"/>
              <w:spacing w:before="0" w:line="157" w:lineRule="exact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2.7- Cota-Parte do IOF Ouro</w:t>
            </w:r>
          </w:p>
          <w:p w:rsidR="00891B8B" w:rsidRDefault="00B44F7A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before="60"/>
              <w:ind w:left="105" w:hanging="105"/>
              <w:jc w:val="left"/>
              <w:rPr>
                <w:sz w:val="14"/>
              </w:rPr>
            </w:pPr>
            <w:r>
              <w:rPr>
                <w:sz w:val="14"/>
              </w:rPr>
              <w:t>- TOTAL DA RECEITA DE IMPOSTOS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(1+2)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548" w:right="277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891B8B" w:rsidRDefault="00B44F7A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268.720,00</w:t>
            </w:r>
          </w:p>
          <w:p w:rsidR="00891B8B" w:rsidRDefault="00B44F7A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891B8B" w:rsidRDefault="00B44F7A">
            <w:pPr>
              <w:pStyle w:val="TableParagraph"/>
              <w:ind w:left="548" w:right="207"/>
              <w:rPr>
                <w:sz w:val="14"/>
              </w:rPr>
            </w:pPr>
            <w:r>
              <w:rPr>
                <w:sz w:val="14"/>
              </w:rPr>
              <w:t>12.220,00</w:t>
            </w:r>
          </w:p>
          <w:p w:rsidR="00891B8B" w:rsidRDefault="00B44F7A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175.150,00</w:t>
            </w:r>
          </w:p>
          <w:p w:rsidR="00891B8B" w:rsidRDefault="00B44F7A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891B8B" w:rsidRDefault="00B44F7A">
            <w:pPr>
              <w:pStyle w:val="TableParagraph"/>
              <w:spacing w:before="64"/>
              <w:ind w:left="548" w:right="32"/>
              <w:rPr>
                <w:sz w:val="14"/>
              </w:rPr>
            </w:pPr>
            <w:r>
              <w:rPr>
                <w:sz w:val="14"/>
              </w:rPr>
              <w:t>200,00</w:t>
            </w:r>
          </w:p>
          <w:p w:rsidR="00891B8B" w:rsidRDefault="00B44F7A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175.000,00</w:t>
            </w:r>
          </w:p>
          <w:p w:rsidR="00891B8B" w:rsidRDefault="00B44F7A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891B8B" w:rsidRDefault="00B44F7A">
            <w:pPr>
              <w:pStyle w:val="TableParagraph"/>
              <w:ind w:left="548" w:right="138"/>
              <w:rPr>
                <w:sz w:val="14"/>
              </w:rPr>
            </w:pPr>
            <w:r>
              <w:rPr>
                <w:sz w:val="14"/>
              </w:rPr>
              <w:t>5.050,00</w:t>
            </w:r>
          </w:p>
          <w:p w:rsidR="00891B8B" w:rsidRDefault="00B44F7A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179.701,11</w:t>
            </w:r>
          </w:p>
          <w:p w:rsidR="00891B8B" w:rsidRDefault="00B44F7A">
            <w:pPr>
              <w:pStyle w:val="TableParagraph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478" w:right="382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891B8B" w:rsidRDefault="00B44F7A">
            <w:pPr>
              <w:pStyle w:val="TableParagraph"/>
              <w:ind w:left="547" w:right="382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891B8B" w:rsidRDefault="00B44F7A">
            <w:pPr>
              <w:pStyle w:val="TableParagraph"/>
              <w:spacing w:before="64"/>
              <w:ind w:left="547" w:right="382"/>
              <w:rPr>
                <w:sz w:val="14"/>
              </w:rPr>
            </w:pPr>
            <w:r>
              <w:rPr>
                <w:sz w:val="14"/>
              </w:rPr>
              <w:t>7.923.331,32</w:t>
            </w:r>
          </w:p>
          <w:p w:rsidR="00891B8B" w:rsidRDefault="00B44F7A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349.839,36</w:t>
            </w:r>
          </w:p>
          <w:p w:rsidR="00891B8B" w:rsidRDefault="00B44F7A">
            <w:pPr>
              <w:pStyle w:val="TableParagraph"/>
              <w:spacing w:before="65"/>
              <w:ind w:left="548" w:right="277"/>
              <w:rPr>
                <w:sz w:val="14"/>
              </w:rPr>
            </w:pPr>
            <w:r>
              <w:rPr>
                <w:sz w:val="14"/>
              </w:rPr>
              <w:t>229.054,32</w:t>
            </w:r>
          </w:p>
          <w:p w:rsidR="00891B8B" w:rsidRDefault="00B44F7A">
            <w:pPr>
              <w:pStyle w:val="TableParagraph"/>
              <w:ind w:left="547" w:right="382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891B8B" w:rsidRDefault="00B44F7A">
            <w:pPr>
              <w:pStyle w:val="TableParagraph"/>
              <w:spacing w:before="65"/>
              <w:ind w:left="548" w:right="207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891B8B" w:rsidRDefault="00B44F7A">
            <w:pPr>
              <w:pStyle w:val="TableParagraph"/>
              <w:ind w:left="548" w:right="207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891B8B" w:rsidRDefault="00B44F7A">
            <w:pPr>
              <w:pStyle w:val="TableParagraph"/>
              <w:spacing w:before="64"/>
              <w:ind w:left="548" w:right="277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891B8B" w:rsidRDefault="00B44F7A">
            <w:pPr>
              <w:pStyle w:val="TableParagraph"/>
              <w:ind w:left="548" w:right="277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891B8B" w:rsidRDefault="00B44F7A">
            <w:pPr>
              <w:pStyle w:val="TableParagraph"/>
              <w:spacing w:before="65"/>
              <w:ind w:left="1037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478" w:right="382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546" w:right="277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891B8B" w:rsidRDefault="00B44F7A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268.720,00</w:t>
            </w:r>
          </w:p>
          <w:p w:rsidR="00891B8B" w:rsidRDefault="00B44F7A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891B8B" w:rsidRDefault="00B44F7A">
            <w:pPr>
              <w:pStyle w:val="TableParagraph"/>
              <w:ind w:left="546" w:right="208"/>
              <w:rPr>
                <w:sz w:val="14"/>
              </w:rPr>
            </w:pPr>
            <w:r>
              <w:rPr>
                <w:sz w:val="14"/>
              </w:rPr>
              <w:t>12.220,00</w:t>
            </w:r>
          </w:p>
          <w:p w:rsidR="00891B8B" w:rsidRDefault="00B44F7A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175.150,00</w:t>
            </w:r>
          </w:p>
          <w:p w:rsidR="00891B8B" w:rsidRDefault="00B44F7A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891B8B" w:rsidRDefault="00B44F7A">
            <w:pPr>
              <w:pStyle w:val="TableParagraph"/>
              <w:spacing w:before="64"/>
              <w:ind w:left="546" w:right="33"/>
              <w:rPr>
                <w:sz w:val="14"/>
              </w:rPr>
            </w:pPr>
            <w:r>
              <w:rPr>
                <w:sz w:val="14"/>
              </w:rPr>
              <w:t>200,00</w:t>
            </w:r>
          </w:p>
          <w:p w:rsidR="00891B8B" w:rsidRDefault="00B44F7A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175.000,00</w:t>
            </w:r>
          </w:p>
          <w:p w:rsidR="00891B8B" w:rsidRDefault="00B44F7A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891B8B" w:rsidRDefault="00B44F7A">
            <w:pPr>
              <w:pStyle w:val="TableParagraph"/>
              <w:ind w:left="546" w:right="138"/>
              <w:rPr>
                <w:sz w:val="14"/>
              </w:rPr>
            </w:pPr>
            <w:r>
              <w:rPr>
                <w:sz w:val="14"/>
              </w:rPr>
              <w:t>5.050,00</w:t>
            </w:r>
          </w:p>
          <w:p w:rsidR="00891B8B" w:rsidRDefault="00B44F7A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179.701,11</w:t>
            </w:r>
          </w:p>
          <w:p w:rsidR="00891B8B" w:rsidRDefault="00B44F7A">
            <w:pPr>
              <w:pStyle w:val="TableParagraph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475" w:right="382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891B8B" w:rsidRDefault="00B44F7A">
            <w:pPr>
              <w:pStyle w:val="TableParagraph"/>
              <w:ind w:left="545" w:right="382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891B8B" w:rsidRDefault="00B44F7A">
            <w:pPr>
              <w:pStyle w:val="TableParagraph"/>
              <w:spacing w:before="64"/>
              <w:ind w:left="545" w:right="382"/>
              <w:rPr>
                <w:sz w:val="14"/>
              </w:rPr>
            </w:pPr>
            <w:r>
              <w:rPr>
                <w:sz w:val="14"/>
              </w:rPr>
              <w:t>7.923.331,32</w:t>
            </w:r>
          </w:p>
          <w:p w:rsidR="00891B8B" w:rsidRDefault="00B44F7A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349.839,36</w:t>
            </w:r>
          </w:p>
          <w:p w:rsidR="00891B8B" w:rsidRDefault="00B44F7A">
            <w:pPr>
              <w:pStyle w:val="TableParagraph"/>
              <w:spacing w:before="65"/>
              <w:ind w:left="546" w:right="277"/>
              <w:rPr>
                <w:sz w:val="14"/>
              </w:rPr>
            </w:pPr>
            <w:r>
              <w:rPr>
                <w:sz w:val="14"/>
              </w:rPr>
              <w:t>229.054,32</w:t>
            </w:r>
          </w:p>
          <w:p w:rsidR="00891B8B" w:rsidRDefault="00B44F7A">
            <w:pPr>
              <w:pStyle w:val="TableParagraph"/>
              <w:ind w:left="545" w:right="382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891B8B" w:rsidRDefault="00B44F7A">
            <w:pPr>
              <w:pStyle w:val="TableParagraph"/>
              <w:spacing w:before="65"/>
              <w:ind w:left="546" w:right="208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891B8B" w:rsidRDefault="00B44F7A">
            <w:pPr>
              <w:pStyle w:val="TableParagraph"/>
              <w:ind w:left="546" w:right="208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891B8B" w:rsidRDefault="00B44F7A">
            <w:pPr>
              <w:pStyle w:val="TableParagraph"/>
              <w:spacing w:before="64"/>
              <w:ind w:left="546" w:right="277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891B8B" w:rsidRDefault="00B44F7A">
            <w:pPr>
              <w:pStyle w:val="TableParagraph"/>
              <w:ind w:left="546" w:right="277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891B8B" w:rsidRDefault="00B44F7A">
            <w:pPr>
              <w:pStyle w:val="TableParagraph"/>
              <w:spacing w:before="65"/>
              <w:ind w:left="1035" w:right="38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475" w:right="382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26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987" w:right="598"/>
              <w:rPr>
                <w:sz w:val="14"/>
              </w:rPr>
            </w:pPr>
            <w:r>
              <w:rPr>
                <w:sz w:val="14"/>
              </w:rPr>
              <w:t>602.165,44</w:t>
            </w:r>
          </w:p>
          <w:p w:rsidR="00891B8B" w:rsidRDefault="00B44F7A">
            <w:pPr>
              <w:pStyle w:val="TableParagraph"/>
              <w:ind w:left="987" w:right="598"/>
              <w:rPr>
                <w:sz w:val="14"/>
              </w:rPr>
            </w:pPr>
            <w:r>
              <w:rPr>
                <w:sz w:val="14"/>
              </w:rPr>
              <w:t>170.254,06</w:t>
            </w:r>
          </w:p>
          <w:p w:rsidR="00891B8B" w:rsidRDefault="00B44F7A">
            <w:pPr>
              <w:pStyle w:val="TableParagraph"/>
              <w:spacing w:before="65"/>
              <w:ind w:left="987" w:right="598"/>
              <w:rPr>
                <w:sz w:val="14"/>
              </w:rPr>
            </w:pPr>
            <w:r>
              <w:rPr>
                <w:sz w:val="14"/>
              </w:rPr>
              <w:t>162.275,79</w:t>
            </w:r>
          </w:p>
          <w:p w:rsidR="00891B8B" w:rsidRDefault="00B44F7A">
            <w:pPr>
              <w:pStyle w:val="TableParagraph"/>
              <w:ind w:left="987" w:right="459"/>
              <w:rPr>
                <w:sz w:val="14"/>
              </w:rPr>
            </w:pPr>
            <w:r>
              <w:rPr>
                <w:sz w:val="14"/>
              </w:rPr>
              <w:t>7.978,27</w:t>
            </w:r>
          </w:p>
          <w:p w:rsidR="00891B8B" w:rsidRDefault="00B44F7A">
            <w:pPr>
              <w:pStyle w:val="TableParagraph"/>
              <w:spacing w:before="65"/>
              <w:ind w:left="987" w:right="598"/>
              <w:rPr>
                <w:sz w:val="14"/>
              </w:rPr>
            </w:pPr>
            <w:r>
              <w:rPr>
                <w:sz w:val="14"/>
              </w:rPr>
              <w:t>150.605,37</w:t>
            </w:r>
          </w:p>
          <w:p w:rsidR="00891B8B" w:rsidRDefault="00B44F7A">
            <w:pPr>
              <w:pStyle w:val="TableParagraph"/>
              <w:ind w:left="987" w:right="598"/>
              <w:rPr>
                <w:sz w:val="14"/>
              </w:rPr>
            </w:pPr>
            <w:r>
              <w:rPr>
                <w:sz w:val="14"/>
              </w:rPr>
              <w:t>150.605,37</w:t>
            </w:r>
          </w:p>
          <w:p w:rsidR="00891B8B" w:rsidRDefault="00B44F7A">
            <w:pPr>
              <w:pStyle w:val="TableParagraph"/>
              <w:spacing w:before="64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987" w:right="598"/>
              <w:rPr>
                <w:sz w:val="14"/>
              </w:rPr>
            </w:pPr>
            <w:r>
              <w:rPr>
                <w:sz w:val="14"/>
              </w:rPr>
              <w:t>118.236,19</w:t>
            </w:r>
          </w:p>
          <w:p w:rsidR="00891B8B" w:rsidRDefault="00B44F7A">
            <w:pPr>
              <w:pStyle w:val="TableParagraph"/>
              <w:spacing w:before="65"/>
              <w:ind w:left="987" w:right="598"/>
              <w:rPr>
                <w:sz w:val="14"/>
              </w:rPr>
            </w:pPr>
            <w:r>
              <w:rPr>
                <w:sz w:val="14"/>
              </w:rPr>
              <w:t>112.922,63</w:t>
            </w:r>
          </w:p>
          <w:p w:rsidR="00891B8B" w:rsidRDefault="00B44F7A">
            <w:pPr>
              <w:pStyle w:val="TableParagraph"/>
              <w:ind w:left="987" w:right="459"/>
              <w:rPr>
                <w:sz w:val="14"/>
              </w:rPr>
            </w:pPr>
            <w:r>
              <w:rPr>
                <w:sz w:val="14"/>
              </w:rPr>
              <w:t>5.313,56</w:t>
            </w:r>
          </w:p>
          <w:p w:rsidR="00891B8B" w:rsidRDefault="00B44F7A">
            <w:pPr>
              <w:pStyle w:val="TableParagraph"/>
              <w:spacing w:before="65"/>
              <w:ind w:left="987" w:right="598"/>
              <w:rPr>
                <w:sz w:val="14"/>
              </w:rPr>
            </w:pPr>
            <w:r>
              <w:rPr>
                <w:sz w:val="14"/>
              </w:rPr>
              <w:t>163.069,82</w:t>
            </w:r>
          </w:p>
          <w:p w:rsidR="00891B8B" w:rsidRDefault="00B44F7A">
            <w:pPr>
              <w:pStyle w:val="TableParagraph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986" w:right="773"/>
              <w:rPr>
                <w:sz w:val="14"/>
              </w:rPr>
            </w:pPr>
            <w:r>
              <w:rPr>
                <w:sz w:val="14"/>
              </w:rPr>
              <w:t>11.279.669,60</w:t>
            </w:r>
          </w:p>
          <w:p w:rsidR="00891B8B" w:rsidRDefault="00B44F7A">
            <w:pPr>
              <w:pStyle w:val="TableParagraph"/>
              <w:ind w:left="987" w:right="704"/>
              <w:rPr>
                <w:sz w:val="14"/>
              </w:rPr>
            </w:pPr>
            <w:r>
              <w:rPr>
                <w:sz w:val="14"/>
              </w:rPr>
              <w:t>6.340.859,56</w:t>
            </w:r>
          </w:p>
          <w:p w:rsidR="00891B8B" w:rsidRDefault="00B44F7A">
            <w:pPr>
              <w:pStyle w:val="TableParagraph"/>
              <w:spacing w:before="64"/>
              <w:ind w:left="987" w:right="704"/>
              <w:rPr>
                <w:sz w:val="14"/>
              </w:rPr>
            </w:pPr>
            <w:r>
              <w:rPr>
                <w:sz w:val="14"/>
              </w:rPr>
              <w:t>6.019.620,00</w:t>
            </w:r>
          </w:p>
          <w:p w:rsidR="00891B8B" w:rsidRDefault="00B44F7A">
            <w:pPr>
              <w:pStyle w:val="TableParagraph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987" w:right="598"/>
              <w:rPr>
                <w:sz w:val="14"/>
              </w:rPr>
            </w:pPr>
            <w:r>
              <w:rPr>
                <w:sz w:val="14"/>
              </w:rPr>
              <w:t>321.239,56</w:t>
            </w:r>
          </w:p>
          <w:p w:rsidR="00891B8B" w:rsidRDefault="00B44F7A">
            <w:pPr>
              <w:pStyle w:val="TableParagraph"/>
              <w:ind w:left="987" w:right="704"/>
              <w:rPr>
                <w:sz w:val="14"/>
              </w:rPr>
            </w:pPr>
            <w:r>
              <w:rPr>
                <w:sz w:val="14"/>
              </w:rPr>
              <w:t>4.311.226,72</w:t>
            </w:r>
          </w:p>
          <w:p w:rsidR="00891B8B" w:rsidRDefault="00B44F7A">
            <w:pPr>
              <w:pStyle w:val="TableParagraph"/>
              <w:spacing w:before="65"/>
              <w:ind w:left="987" w:right="529"/>
              <w:rPr>
                <w:sz w:val="14"/>
              </w:rPr>
            </w:pPr>
            <w:r>
              <w:rPr>
                <w:sz w:val="14"/>
              </w:rPr>
              <w:t>25.219,16</w:t>
            </w:r>
          </w:p>
          <w:p w:rsidR="00891B8B" w:rsidRDefault="00B44F7A">
            <w:pPr>
              <w:pStyle w:val="TableParagraph"/>
              <w:ind w:left="987" w:right="529"/>
              <w:rPr>
                <w:sz w:val="14"/>
              </w:rPr>
            </w:pPr>
            <w:r>
              <w:rPr>
                <w:sz w:val="14"/>
              </w:rPr>
              <w:t>66.175,06</w:t>
            </w:r>
          </w:p>
          <w:p w:rsidR="00891B8B" w:rsidRDefault="00B44F7A">
            <w:pPr>
              <w:pStyle w:val="TableParagraph"/>
              <w:spacing w:before="64"/>
              <w:ind w:left="987" w:right="598"/>
              <w:rPr>
                <w:sz w:val="14"/>
              </w:rPr>
            </w:pPr>
            <w:r>
              <w:rPr>
                <w:sz w:val="14"/>
              </w:rPr>
              <w:t>256.158,79</w:t>
            </w:r>
          </w:p>
          <w:p w:rsidR="00891B8B" w:rsidRDefault="00B44F7A">
            <w:pPr>
              <w:pStyle w:val="TableParagraph"/>
              <w:ind w:left="987" w:right="598"/>
              <w:rPr>
                <w:sz w:val="14"/>
              </w:rPr>
            </w:pPr>
            <w:r>
              <w:rPr>
                <w:sz w:val="14"/>
              </w:rPr>
              <w:t>280.030,31</w:t>
            </w:r>
          </w:p>
          <w:p w:rsidR="00891B8B" w:rsidRDefault="00B44F7A">
            <w:pPr>
              <w:pStyle w:val="TableParagraph"/>
              <w:spacing w:before="65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986" w:right="773"/>
              <w:rPr>
                <w:sz w:val="14"/>
              </w:rPr>
            </w:pPr>
            <w:r>
              <w:rPr>
                <w:sz w:val="14"/>
              </w:rPr>
              <w:t>11.881.835,04</w:t>
            </w:r>
          </w:p>
        </w:tc>
        <w:tc>
          <w:tcPr>
            <w:tcW w:w="2474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801" w:right="592"/>
              <w:rPr>
                <w:sz w:val="14"/>
              </w:rPr>
            </w:pPr>
            <w:r>
              <w:rPr>
                <w:sz w:val="14"/>
              </w:rPr>
              <w:t>75,41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63,36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63,27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65,29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85,99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86,08</w:t>
            </w:r>
          </w:p>
          <w:p w:rsidR="00891B8B" w:rsidRDefault="00B44F7A">
            <w:pPr>
              <w:pStyle w:val="TableParagraph"/>
              <w:spacing w:before="64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67,56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66,44</w:t>
            </w:r>
          </w:p>
          <w:p w:rsidR="00891B8B" w:rsidRDefault="00B44F7A">
            <w:pPr>
              <w:pStyle w:val="TableParagraph"/>
              <w:ind w:left="731" w:right="592"/>
              <w:rPr>
                <w:sz w:val="14"/>
              </w:rPr>
            </w:pPr>
            <w:r>
              <w:rPr>
                <w:sz w:val="14"/>
              </w:rPr>
              <w:t>105,22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90,75</w:t>
            </w:r>
          </w:p>
          <w:p w:rsidR="00891B8B" w:rsidRDefault="00B44F7A">
            <w:pPr>
              <w:pStyle w:val="TableParagraph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80,37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74,58</w:t>
            </w:r>
          </w:p>
          <w:p w:rsidR="00891B8B" w:rsidRDefault="00B44F7A">
            <w:pPr>
              <w:pStyle w:val="TableParagraph"/>
              <w:spacing w:before="64"/>
              <w:ind w:left="801" w:right="592"/>
              <w:rPr>
                <w:sz w:val="14"/>
              </w:rPr>
            </w:pPr>
            <w:r>
              <w:rPr>
                <w:sz w:val="14"/>
              </w:rPr>
              <w:t>75,97</w:t>
            </w:r>
          </w:p>
          <w:p w:rsidR="00891B8B" w:rsidRDefault="00B44F7A">
            <w:pPr>
              <w:pStyle w:val="TableParagraph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731" w:right="592"/>
              <w:rPr>
                <w:sz w:val="14"/>
              </w:rPr>
            </w:pPr>
            <w:r>
              <w:rPr>
                <w:sz w:val="14"/>
              </w:rPr>
              <w:t>140,25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88,07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79,07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88,67</w:t>
            </w:r>
          </w:p>
          <w:p w:rsidR="00891B8B" w:rsidRDefault="00B44F7A">
            <w:pPr>
              <w:pStyle w:val="TableParagraph"/>
              <w:spacing w:before="64"/>
              <w:ind w:left="731" w:right="592"/>
              <w:rPr>
                <w:sz w:val="14"/>
              </w:rPr>
            </w:pPr>
            <w:r>
              <w:rPr>
                <w:sz w:val="14"/>
              </w:rPr>
              <w:t>103,01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99,09</w:t>
            </w:r>
          </w:p>
          <w:p w:rsidR="00891B8B" w:rsidRDefault="00B44F7A">
            <w:pPr>
              <w:pStyle w:val="TableParagraph"/>
              <w:spacing w:before="65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80,10</w:t>
            </w:r>
          </w:p>
        </w:tc>
      </w:tr>
      <w:tr w:rsidR="00891B8B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9"/>
              <w:ind w:left="1394"/>
              <w:jc w:val="left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91B8B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right="728"/>
              <w:jc w:val="righ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right="700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891B8B">
        <w:trPr>
          <w:trHeight w:val="1581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4- RECEITA DA APLICAÇÃO FINANCEIRA DE OUTROS REC. DE IMPOSTOS VINCULADOS ENSINO</w:t>
            </w:r>
          </w:p>
          <w:p w:rsidR="00891B8B" w:rsidRDefault="00B44F7A">
            <w:pPr>
              <w:pStyle w:val="TableParagraph"/>
              <w:numPr>
                <w:ilvl w:val="0"/>
                <w:numId w:val="12"/>
              </w:numPr>
              <w:tabs>
                <w:tab w:val="left" w:pos="106"/>
              </w:tabs>
              <w:spacing w:before="64"/>
              <w:ind w:hanging="105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891B8B" w:rsidRDefault="00B44F7A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ind w:hanging="211"/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891B8B" w:rsidRDefault="00B44F7A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spacing w:before="65"/>
              <w:ind w:hanging="211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891B8B" w:rsidRDefault="00B44F7A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spacing w:before="65"/>
              <w:ind w:hanging="21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891B8B" w:rsidRDefault="00B44F7A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ind w:hanging="21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891B8B" w:rsidRDefault="00B44F7A">
            <w:pPr>
              <w:pStyle w:val="TableParagraph"/>
              <w:numPr>
                <w:ilvl w:val="1"/>
                <w:numId w:val="12"/>
              </w:numPr>
              <w:tabs>
                <w:tab w:val="left" w:pos="303"/>
              </w:tabs>
              <w:spacing w:before="64"/>
              <w:ind w:hanging="21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548" w:right="13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891B8B" w:rsidRDefault="00B44F7A">
            <w:pPr>
              <w:pStyle w:val="TableParagraph"/>
              <w:spacing w:before="64"/>
              <w:ind w:left="548" w:right="277"/>
              <w:rPr>
                <w:sz w:val="14"/>
              </w:rPr>
            </w:pPr>
            <w:r>
              <w:rPr>
                <w:sz w:val="14"/>
              </w:rPr>
              <w:t>131.257,07</w:t>
            </w:r>
          </w:p>
          <w:p w:rsidR="00891B8B" w:rsidRDefault="00B44F7A">
            <w:pPr>
              <w:pStyle w:val="TableParagraph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  <w:p w:rsidR="00891B8B" w:rsidRDefault="00B44F7A">
            <w:pPr>
              <w:pStyle w:val="TableParagraph"/>
              <w:spacing w:before="65"/>
              <w:ind w:left="105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25.757,07</w:t>
            </w:r>
          </w:p>
          <w:p w:rsidR="00891B8B" w:rsidRDefault="00B44F7A">
            <w:pPr>
              <w:pStyle w:val="TableParagraph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  <w:p w:rsidR="00891B8B" w:rsidRDefault="00B44F7A">
            <w:pPr>
              <w:pStyle w:val="TableParagraph"/>
              <w:spacing w:before="64"/>
              <w:ind w:left="743"/>
              <w:jc w:val="lef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546" w:right="138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891B8B" w:rsidRDefault="00B44F7A">
            <w:pPr>
              <w:pStyle w:val="TableParagraph"/>
              <w:spacing w:before="64"/>
              <w:ind w:left="546" w:right="277"/>
              <w:rPr>
                <w:sz w:val="14"/>
              </w:rPr>
            </w:pPr>
            <w:r>
              <w:rPr>
                <w:sz w:val="14"/>
              </w:rPr>
              <w:t>178.929,05</w:t>
            </w:r>
          </w:p>
          <w:p w:rsidR="00891B8B" w:rsidRDefault="00B44F7A">
            <w:pPr>
              <w:pStyle w:val="TableParagraph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68.000,00</w:t>
            </w:r>
          </w:p>
          <w:p w:rsidR="00891B8B" w:rsidRDefault="00B44F7A">
            <w:pPr>
              <w:pStyle w:val="TableParagraph"/>
              <w:spacing w:before="65"/>
              <w:ind w:left="105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25.757,07</w:t>
            </w:r>
          </w:p>
          <w:p w:rsidR="00891B8B" w:rsidRDefault="00B44F7A">
            <w:pPr>
              <w:pStyle w:val="TableParagraph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22.000,00</w:t>
            </w:r>
          </w:p>
          <w:p w:rsidR="00891B8B" w:rsidRDefault="00B44F7A">
            <w:pPr>
              <w:pStyle w:val="TableParagraph"/>
              <w:spacing w:before="64"/>
              <w:ind w:left="741"/>
              <w:jc w:val="left"/>
              <w:rPr>
                <w:sz w:val="14"/>
              </w:rPr>
            </w:pPr>
            <w:r>
              <w:rPr>
                <w:sz w:val="14"/>
              </w:rPr>
              <w:t>58.568,79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987" w:right="354"/>
              <w:rPr>
                <w:sz w:val="14"/>
              </w:rPr>
            </w:pPr>
            <w:r>
              <w:rPr>
                <w:sz w:val="14"/>
              </w:rPr>
              <w:t>558,43</w:t>
            </w:r>
          </w:p>
          <w:p w:rsidR="00891B8B" w:rsidRDefault="00B44F7A">
            <w:pPr>
              <w:pStyle w:val="TableParagraph"/>
              <w:spacing w:before="64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137.736,08</w:t>
            </w:r>
          </w:p>
          <w:p w:rsidR="00891B8B" w:rsidRDefault="00B44F7A">
            <w:pPr>
              <w:pStyle w:val="TableParagraph"/>
              <w:ind w:left="987" w:right="529"/>
              <w:rPr>
                <w:sz w:val="14"/>
              </w:rPr>
            </w:pPr>
            <w:r>
              <w:rPr>
                <w:sz w:val="14"/>
              </w:rPr>
              <w:t>56.234,18</w:t>
            </w:r>
          </w:p>
          <w:p w:rsidR="00891B8B" w:rsidRDefault="00B44F7A">
            <w:pPr>
              <w:pStyle w:val="TableParagraph"/>
              <w:spacing w:before="65"/>
              <w:ind w:left="987" w:right="2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987" w:right="529"/>
              <w:rPr>
                <w:sz w:val="14"/>
              </w:rPr>
            </w:pPr>
            <w:r>
              <w:rPr>
                <w:sz w:val="14"/>
              </w:rPr>
              <w:t>11.202,00</w:t>
            </w:r>
          </w:p>
          <w:p w:rsidR="00891B8B" w:rsidRDefault="00B44F7A">
            <w:pPr>
              <w:pStyle w:val="TableParagraph"/>
              <w:ind w:left="987" w:right="529"/>
              <w:rPr>
                <w:sz w:val="14"/>
              </w:rPr>
            </w:pPr>
            <w:r>
              <w:rPr>
                <w:sz w:val="14"/>
              </w:rPr>
              <w:t>21.234,89</w:t>
            </w:r>
          </w:p>
          <w:p w:rsidR="00891B8B" w:rsidRDefault="00B44F7A">
            <w:pPr>
              <w:pStyle w:val="TableParagraph"/>
              <w:spacing w:before="64"/>
              <w:ind w:left="987" w:right="529"/>
              <w:rPr>
                <w:sz w:val="14"/>
              </w:rPr>
            </w:pPr>
            <w:r>
              <w:rPr>
                <w:sz w:val="14"/>
              </w:rPr>
              <w:t>48.461,97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8"/>
              <w:ind w:left="801" w:right="592"/>
              <w:rPr>
                <w:sz w:val="14"/>
              </w:rPr>
            </w:pPr>
            <w:r>
              <w:rPr>
                <w:sz w:val="14"/>
              </w:rPr>
              <w:t>12,41</w:t>
            </w:r>
          </w:p>
          <w:p w:rsidR="00891B8B" w:rsidRDefault="00B44F7A">
            <w:pPr>
              <w:pStyle w:val="TableParagraph"/>
              <w:spacing w:before="64"/>
              <w:ind w:left="801" w:right="592"/>
              <w:rPr>
                <w:sz w:val="14"/>
              </w:rPr>
            </w:pPr>
            <w:r>
              <w:rPr>
                <w:sz w:val="14"/>
              </w:rPr>
              <w:t>76,98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82,70</w:t>
            </w:r>
          </w:p>
          <w:p w:rsidR="00891B8B" w:rsidRDefault="00B44F7A">
            <w:pPr>
              <w:pStyle w:val="TableParagraph"/>
              <w:spacing w:before="65"/>
              <w:ind w:left="871" w:right="59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801" w:right="592"/>
              <w:rPr>
                <w:sz w:val="14"/>
              </w:rPr>
            </w:pPr>
            <w:r>
              <w:rPr>
                <w:sz w:val="14"/>
              </w:rPr>
              <w:t>43,49</w:t>
            </w:r>
          </w:p>
          <w:p w:rsidR="00891B8B" w:rsidRDefault="00B44F7A">
            <w:pPr>
              <w:pStyle w:val="TableParagraph"/>
              <w:ind w:left="801" w:right="592"/>
              <w:rPr>
                <w:sz w:val="14"/>
              </w:rPr>
            </w:pPr>
            <w:r>
              <w:rPr>
                <w:sz w:val="14"/>
              </w:rPr>
              <w:t>96,52</w:t>
            </w:r>
          </w:p>
          <w:p w:rsidR="00891B8B" w:rsidRDefault="00B44F7A">
            <w:pPr>
              <w:pStyle w:val="TableParagraph"/>
              <w:spacing w:before="64"/>
              <w:ind w:left="801" w:right="592"/>
              <w:rPr>
                <w:sz w:val="14"/>
              </w:rPr>
            </w:pPr>
            <w:r>
              <w:rPr>
                <w:sz w:val="14"/>
              </w:rPr>
              <w:t>82,74</w:t>
            </w:r>
          </w:p>
        </w:tc>
      </w:tr>
    </w:tbl>
    <w:p w:rsidR="00891B8B" w:rsidRDefault="00891B8B">
      <w:pPr>
        <w:rPr>
          <w:sz w:val="14"/>
        </w:rPr>
        <w:sectPr w:rsidR="00891B8B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891B8B" w:rsidRDefault="00891B8B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2475"/>
      </w:tblGrid>
      <w:tr w:rsidR="00891B8B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5"/>
              <w:ind w:left="1394"/>
              <w:jc w:val="left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30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1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3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891B8B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right="702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891B8B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5.6 - Aplicação Financeira dos Recursos do 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4.603,19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1427"/>
              <w:jc w:val="left"/>
              <w:rPr>
                <w:sz w:val="14"/>
              </w:rPr>
            </w:pPr>
            <w:r>
              <w:rPr>
                <w:sz w:val="14"/>
              </w:rPr>
              <w:t>603,04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091" w:right="885"/>
              <w:rPr>
                <w:sz w:val="14"/>
              </w:rPr>
            </w:pPr>
            <w:r>
              <w:rPr>
                <w:sz w:val="14"/>
              </w:rPr>
              <w:t>13,10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6 - RECEITAS DE TRANSFERENCIAS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69.385,88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85"/>
              <w:rPr>
                <w:sz w:val="14"/>
              </w:rPr>
            </w:pPr>
            <w:r>
              <w:rPr>
                <w:sz w:val="14"/>
              </w:rPr>
              <w:t>86,39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6.1 - Transferências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80.316,11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69.385,88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86,39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1B8B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( 4+5+6+7+8 )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216.073,18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263.745,16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207.680,39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78,74</w:t>
            </w:r>
          </w:p>
        </w:tc>
      </w:tr>
      <w:tr w:rsidR="00891B8B">
        <w:trPr>
          <w:trHeight w:val="253"/>
        </w:trPr>
        <w:tc>
          <w:tcPr>
            <w:tcW w:w="15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23"/>
              <w:ind w:left="7503" w:right="750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891B8B">
        <w:trPr>
          <w:trHeight w:val="260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9"/>
              <w:ind w:left="2728" w:right="2712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"/>
              <w:ind w:left="343" w:right="466" w:hanging="5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 w:line="161" w:lineRule="exact"/>
              <w:ind w:left="294" w:right="382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891B8B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6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6"/>
              <w:ind w:right="702"/>
              <w:jc w:val="righ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891B8B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2.691.292,13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2.691.292,13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2.191.686,07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091" w:right="885"/>
              <w:rPr>
                <w:sz w:val="14"/>
              </w:rPr>
            </w:pPr>
            <w:r>
              <w:rPr>
                <w:sz w:val="14"/>
              </w:rPr>
              <w:t>81,44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10.1- Cota-Parte FPM Destinada ao FUNDEB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1.584.666,26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1.584.666,26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1.203.923,99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85"/>
              <w:rPr>
                <w:sz w:val="14"/>
              </w:rPr>
            </w:pPr>
            <w:r>
              <w:rPr>
                <w:sz w:val="14"/>
              </w:rPr>
              <w:t>75,97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10.2- Cota-Parte ICMS Destinada ao FUNDEB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979.061,89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979.061,89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862.245,36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88,07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10.3- ICMS-Desoneração Destinada ao FUNDEB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6.379,00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6.379,00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5.043,83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85"/>
              <w:rPr>
                <w:sz w:val="14"/>
              </w:rPr>
            </w:pPr>
            <w:r>
              <w:rPr>
                <w:sz w:val="14"/>
              </w:rPr>
              <w:t>79,07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10.4- Cota-Parte IPI-Exportação Destinada ao FUNDEB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14.926,51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14.926,51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13.235,03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88,67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10.5- Cota-Parte ITR ou ITR Arecadado Dest. ao FUNDEB (20% de ((1.5-1.5.5)+2.5))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49.735,72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49.735,72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51.231,69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955"/>
              <w:rPr>
                <w:sz w:val="14"/>
              </w:rPr>
            </w:pPr>
            <w:r>
              <w:rPr>
                <w:sz w:val="14"/>
              </w:rPr>
              <w:t>103,01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10.6- Cota-Parte IPVA Destinada ao FUNDEB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56.522,75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56.522,75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56.006,17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99,09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906.500,00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906.500,00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735.777,18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85"/>
              <w:rPr>
                <w:sz w:val="14"/>
              </w:rPr>
            </w:pPr>
            <w:r>
              <w:rPr>
                <w:sz w:val="14"/>
              </w:rPr>
              <w:t>81,17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901.500,00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901.500,00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734.298,49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81,45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1B8B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Receitas de Aplicacao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29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1.478,69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29"/>
              <w:ind w:left="1091" w:right="885"/>
              <w:rPr>
                <w:sz w:val="14"/>
              </w:rPr>
            </w:pPr>
            <w:r>
              <w:rPr>
                <w:sz w:val="14"/>
              </w:rPr>
              <w:t>29,57</w:t>
            </w:r>
          </w:p>
        </w:tc>
      </w:tr>
      <w:tr w:rsidR="00891B8B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12 - RESULTADO LIQUIDO DAS TRANSFERENCIAS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(1.789.792,13)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right="400"/>
              <w:jc w:val="right"/>
              <w:rPr>
                <w:sz w:val="14"/>
              </w:rPr>
            </w:pPr>
            <w:r>
              <w:rPr>
                <w:sz w:val="14"/>
              </w:rPr>
              <w:t>(1.789.792,13)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0"/>
              <w:ind w:left="986"/>
              <w:jc w:val="left"/>
              <w:rPr>
                <w:sz w:val="14"/>
              </w:rPr>
            </w:pPr>
            <w:r>
              <w:rPr>
                <w:sz w:val="14"/>
              </w:rPr>
              <w:t>(1.457.387,58)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30"/>
              <w:ind w:left="1091" w:right="885"/>
              <w:rPr>
                <w:sz w:val="14"/>
              </w:rPr>
            </w:pPr>
            <w:r>
              <w:rPr>
                <w:sz w:val="14"/>
              </w:rPr>
              <w:t>81,43</w:t>
            </w:r>
          </w:p>
        </w:tc>
      </w:tr>
    </w:tbl>
    <w:p w:rsidR="00891B8B" w:rsidRDefault="00B44F7A">
      <w:pPr>
        <w:pStyle w:val="Corpodetexto"/>
        <w:tabs>
          <w:tab w:val="left" w:pos="11828"/>
        </w:tabs>
        <w:spacing w:after="39" w:line="153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1.457.387,58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891B8B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6"/>
              <w:ind w:left="2315" w:right="2222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49" w:lineRule="exact"/>
              <w:ind w:left="79" w:right="5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91B8B" w:rsidRDefault="00B44F7A">
            <w:pPr>
              <w:pStyle w:val="TableParagraph"/>
              <w:spacing w:before="0"/>
              <w:ind w:left="118" w:right="52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49" w:lineRule="exact"/>
              <w:ind w:left="34" w:right="5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91B8B" w:rsidRDefault="00B44F7A">
            <w:pPr>
              <w:pStyle w:val="TableParagraph"/>
              <w:spacing w:before="0"/>
              <w:ind w:left="39" w:right="50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/>
              <w:ind w:left="68" w:right="50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49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49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8"/>
              <w:ind w:left="188" w:right="151" w:firstLine="2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891B8B" w:rsidRDefault="00B44F7A">
            <w:pPr>
              <w:pStyle w:val="TableParagraph"/>
              <w:spacing w:before="1"/>
              <w:ind w:left="591" w:right="529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891B8B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</w:tr>
      <w:tr w:rsidR="00891B8B">
        <w:trPr>
          <w:trHeight w:val="1580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PAGAMENTO DOS PROFISSIONAIS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MAGISTÉRIO</w:t>
            </w:r>
          </w:p>
          <w:p w:rsidR="00891B8B" w:rsidRDefault="00B44F7A">
            <w:pPr>
              <w:pStyle w:val="TableParagraph"/>
              <w:spacing w:before="65" w:line="340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891B8B" w:rsidRDefault="00B44F7A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891B8B" w:rsidRDefault="00B44F7A">
            <w:pPr>
              <w:pStyle w:val="TableParagraph"/>
              <w:spacing w:line="336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891B8B" w:rsidRDefault="00B44F7A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(13 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823.102,00</w:t>
            </w:r>
          </w:p>
          <w:p w:rsidR="00891B8B" w:rsidRDefault="00B44F7A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308.935,20</w:t>
            </w:r>
          </w:p>
          <w:p w:rsidR="00891B8B" w:rsidRDefault="00B44F7A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514.166,80</w:t>
            </w:r>
          </w:p>
          <w:p w:rsidR="00891B8B" w:rsidRDefault="00B44F7A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83.398,00</w:t>
            </w:r>
          </w:p>
          <w:p w:rsidR="00891B8B" w:rsidRDefault="00B44F7A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35.262,85</w:t>
            </w:r>
          </w:p>
          <w:p w:rsidR="00891B8B" w:rsidRDefault="00B44F7A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48.135,15</w:t>
            </w:r>
          </w:p>
          <w:p w:rsidR="00891B8B" w:rsidRDefault="00B44F7A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906.500,00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823.102,00</w:t>
            </w:r>
          </w:p>
          <w:p w:rsidR="00891B8B" w:rsidRDefault="00B44F7A">
            <w:pPr>
              <w:pStyle w:val="TableParagraph"/>
              <w:spacing w:before="6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308.935,20</w:t>
            </w:r>
          </w:p>
          <w:p w:rsidR="00891B8B" w:rsidRDefault="00B44F7A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514.166,80</w:t>
            </w:r>
          </w:p>
          <w:p w:rsidR="00891B8B" w:rsidRDefault="00B44F7A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83.398,00</w:t>
            </w:r>
          </w:p>
          <w:p w:rsidR="00891B8B" w:rsidRDefault="00B44F7A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35.262,85</w:t>
            </w:r>
          </w:p>
          <w:p w:rsidR="00891B8B" w:rsidRDefault="00B44F7A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48.135,15</w:t>
            </w:r>
          </w:p>
          <w:p w:rsidR="00891B8B" w:rsidRDefault="00B44F7A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906.500,00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651.231,81</w:t>
            </w:r>
          </w:p>
          <w:p w:rsidR="00891B8B" w:rsidRDefault="00B44F7A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244.448,83</w:t>
            </w:r>
          </w:p>
          <w:p w:rsidR="00891B8B" w:rsidRDefault="00B44F7A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406.782,98</w:t>
            </w:r>
          </w:p>
          <w:p w:rsidR="00891B8B" w:rsidRDefault="00B44F7A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65.999,27</w:t>
            </w:r>
          </w:p>
          <w:p w:rsidR="00891B8B" w:rsidRDefault="00B44F7A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27.904,32</w:t>
            </w:r>
          </w:p>
          <w:p w:rsidR="00891B8B" w:rsidRDefault="00B44F7A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38.094,95</w:t>
            </w:r>
          </w:p>
          <w:p w:rsidR="00891B8B" w:rsidRDefault="00B44F7A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717.231,08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79,12</w:t>
            </w:r>
          </w:p>
          <w:p w:rsidR="00891B8B" w:rsidRDefault="00B44F7A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79,13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79,12</w:t>
            </w:r>
          </w:p>
          <w:p w:rsidR="00891B8B" w:rsidRDefault="00B44F7A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79,14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79,13</w:t>
            </w:r>
          </w:p>
          <w:p w:rsidR="00891B8B" w:rsidRDefault="00B44F7A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79,14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651.231,81</w:t>
            </w:r>
          </w:p>
          <w:p w:rsidR="00891B8B" w:rsidRDefault="00B44F7A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244.448,83</w:t>
            </w:r>
          </w:p>
          <w:p w:rsidR="00891B8B" w:rsidRDefault="00B44F7A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406.782,98</w:t>
            </w:r>
          </w:p>
          <w:p w:rsidR="00891B8B" w:rsidRDefault="00B44F7A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65.999,27</w:t>
            </w:r>
          </w:p>
          <w:p w:rsidR="00891B8B" w:rsidRDefault="00B44F7A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27.904,32</w:t>
            </w:r>
          </w:p>
          <w:p w:rsidR="00891B8B" w:rsidRDefault="00B44F7A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38.094,95</w:t>
            </w:r>
          </w:p>
          <w:p w:rsidR="00891B8B" w:rsidRDefault="00B44F7A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717.231,08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79,12</w:t>
            </w:r>
          </w:p>
          <w:p w:rsidR="00891B8B" w:rsidRDefault="00B44F7A">
            <w:pPr>
              <w:pStyle w:val="TableParagraph"/>
              <w:spacing w:before="65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79,13</w:t>
            </w:r>
          </w:p>
          <w:p w:rsidR="00891B8B" w:rsidRDefault="00B44F7A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79,12</w:t>
            </w:r>
          </w:p>
          <w:p w:rsidR="00891B8B" w:rsidRDefault="00B44F7A">
            <w:pPr>
              <w:pStyle w:val="TableParagraph"/>
              <w:spacing w:before="65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79,14</w:t>
            </w:r>
          </w:p>
          <w:p w:rsidR="00891B8B" w:rsidRDefault="00B44F7A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79,13</w:t>
            </w:r>
          </w:p>
          <w:p w:rsidR="00891B8B" w:rsidRDefault="00B44F7A">
            <w:pPr>
              <w:pStyle w:val="TableParagraph"/>
              <w:spacing w:before="64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79,14</w:t>
            </w:r>
          </w:p>
          <w:p w:rsidR="00891B8B" w:rsidRDefault="00B44F7A">
            <w:pPr>
              <w:pStyle w:val="TableParagraph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891B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91B8B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6"/>
              <w:ind w:left="4845" w:right="4828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6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91B8B">
        <w:trPr>
          <w:trHeight w:val="446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16 - RESTOS A PAGAR INSCRITOS NO EXERCÍCIO S/DISPON.FINANCEIRA DE REC.DO FUNDEB</w:t>
            </w:r>
          </w:p>
          <w:p w:rsidR="00891B8B" w:rsidRDefault="00B44F7A">
            <w:pPr>
              <w:pStyle w:val="TableParagraph"/>
              <w:spacing w:before="65"/>
              <w:ind w:left="107"/>
              <w:jc w:val="left"/>
              <w:rPr>
                <w:sz w:val="14"/>
              </w:rPr>
            </w:pPr>
            <w:r>
              <w:rPr>
                <w:sz w:val="14"/>
              </w:rPr>
              <w:t>16.1 - FUNDEB 60%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891B8B" w:rsidRDefault="00891B8B">
      <w:pPr>
        <w:rPr>
          <w:sz w:val="14"/>
        </w:rPr>
        <w:sectPr w:rsidR="00891B8B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91B8B" w:rsidRDefault="00891B8B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891B8B">
        <w:trPr>
          <w:trHeight w:val="247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84" w:lineRule="exact"/>
              <w:ind w:left="4843" w:right="4829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84" w:lineRule="exact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91B8B">
        <w:trPr>
          <w:trHeight w:val="1124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  <w:p w:rsidR="00891B8B" w:rsidRDefault="00B44F7A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C/SUPERÁVIT FINANCEIRO,DO EXERC.ANTERIOR, DO FUNDEB</w:t>
            </w:r>
          </w:p>
          <w:p w:rsidR="00891B8B" w:rsidRDefault="00B44F7A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  <w:p w:rsidR="00891B8B" w:rsidRDefault="00B44F7A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</w:p>
          <w:p w:rsidR="00891B8B" w:rsidRDefault="00B44F7A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TOTAL DAS DEDUÇÕES CONSIDERADAS PARA FINS DE LIMITE DO FUNDEB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(16+17)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  <w:p w:rsidR="00891B8B" w:rsidRDefault="00B44F7A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  <w:p w:rsidR="00891B8B" w:rsidRDefault="00B44F7A">
            <w:pPr>
              <w:pStyle w:val="TableParagraph"/>
              <w:spacing w:before="64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</w:tc>
      </w:tr>
      <w:tr w:rsidR="00891B8B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"/>
              <w:ind w:left="4844" w:right="4829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91B8B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3"/>
              <w:ind w:hanging="175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891B8B" w:rsidRDefault="00B44F7A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Rem. do Magistério (13 -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(16.1+17.1)/11x100)%</w:t>
            </w:r>
          </w:p>
          <w:p w:rsidR="00891B8B" w:rsidRDefault="00B44F7A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Máx.de 40% em Desp.c/MDE,que 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Rem.Magistério(14-(16.2+17.2))/11)x100)%</w:t>
            </w:r>
          </w:p>
          <w:p w:rsidR="00891B8B" w:rsidRDefault="00B44F7A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rPr>
                <w:sz w:val="14"/>
              </w:rPr>
            </w:pPr>
            <w:r>
              <w:rPr>
                <w:sz w:val="14"/>
              </w:rPr>
              <w:t>- Máximo de 5% não Aplicado no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(100-19.1+19.2))%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3"/>
              <w:ind w:left="1092" w:right="478"/>
              <w:rPr>
                <w:sz w:val="14"/>
              </w:rPr>
            </w:pPr>
            <w:r>
              <w:rPr>
                <w:sz w:val="14"/>
              </w:rPr>
              <w:t>715.568,68</w:t>
            </w:r>
          </w:p>
          <w:p w:rsidR="00891B8B" w:rsidRDefault="00B44F7A">
            <w:pPr>
              <w:pStyle w:val="TableParagraph"/>
              <w:ind w:left="1092" w:right="278"/>
              <w:rPr>
                <w:sz w:val="14"/>
              </w:rPr>
            </w:pPr>
            <w:r>
              <w:rPr>
                <w:sz w:val="14"/>
              </w:rPr>
              <w:t>88,28%</w:t>
            </w:r>
          </w:p>
          <w:p w:rsidR="00891B8B" w:rsidRDefault="00B44F7A">
            <w:pPr>
              <w:pStyle w:val="TableParagraph"/>
              <w:spacing w:before="65"/>
              <w:ind w:left="1497"/>
              <w:jc w:val="left"/>
              <w:rPr>
                <w:sz w:val="14"/>
              </w:rPr>
            </w:pPr>
            <w:r>
              <w:rPr>
                <w:sz w:val="14"/>
              </w:rPr>
              <w:t>8,97%</w:t>
            </w:r>
          </w:p>
          <w:p w:rsidR="00891B8B" w:rsidRDefault="00B44F7A">
            <w:pPr>
              <w:pStyle w:val="TableParagraph"/>
              <w:ind w:left="1497"/>
              <w:jc w:val="left"/>
              <w:rPr>
                <w:sz w:val="14"/>
              </w:rPr>
            </w:pPr>
            <w:r>
              <w:rPr>
                <w:sz w:val="14"/>
              </w:rPr>
              <w:t>2,75%</w:t>
            </w:r>
          </w:p>
        </w:tc>
      </w:tr>
      <w:tr w:rsidR="00891B8B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6"/>
              <w:ind w:left="3838"/>
              <w:jc w:val="left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6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91B8B">
        <w:trPr>
          <w:trHeight w:val="44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3"/>
              <w:ind w:hanging="175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891B8B" w:rsidRDefault="00B44F7A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</w:tc>
      </w:tr>
      <w:tr w:rsidR="00891B8B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76" w:right="5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91B8B" w:rsidRDefault="00B44F7A">
            <w:pPr>
              <w:pStyle w:val="TableParagraph"/>
              <w:spacing w:before="0"/>
              <w:ind w:left="116" w:right="52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32" w:right="5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91B8B" w:rsidRDefault="00B44F7A">
            <w:pPr>
              <w:pStyle w:val="TableParagraph"/>
              <w:spacing w:before="0"/>
              <w:ind w:left="36" w:right="50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/>
              <w:ind w:left="66" w:right="50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24"/>
              <w:ind w:left="187" w:right="152" w:firstLine="2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891B8B" w:rsidRDefault="00B44F7A">
            <w:pPr>
              <w:pStyle w:val="TableParagraph"/>
              <w:spacing w:before="0"/>
              <w:ind w:left="591" w:right="531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891B8B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</w:tr>
      <w:tr w:rsidR="00891B8B">
        <w:trPr>
          <w:trHeight w:val="3397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8"/>
              <w:ind w:hanging="175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891B8B" w:rsidRDefault="00B44F7A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891B8B" w:rsidRDefault="00B44F7A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891B8B" w:rsidRDefault="00B44F7A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891B8B" w:rsidRDefault="00B44F7A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891B8B" w:rsidRDefault="00B44F7A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 w:line="340" w:lineRule="auto"/>
              <w:ind w:left="195" w:right="2615" w:firstLine="0"/>
              <w:rPr>
                <w:sz w:val="14"/>
              </w:rPr>
            </w:pPr>
            <w:r>
              <w:rPr>
                <w:sz w:val="14"/>
              </w:rPr>
              <w:t>- Despesas Custeadas com Recursos do FUNDEB 22.2.2-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891B8B" w:rsidRDefault="00B44F7A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0" w:line="157" w:lineRule="exact"/>
              <w:ind w:hanging="175"/>
              <w:rPr>
                <w:sz w:val="14"/>
              </w:rPr>
            </w:pPr>
            <w:r>
              <w:rPr>
                <w:sz w:val="14"/>
              </w:rPr>
              <w:t>- ENSINO FUNDAMENTAL</w:t>
            </w:r>
          </w:p>
          <w:p w:rsidR="00891B8B" w:rsidRDefault="00B44F7A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891B8B" w:rsidRDefault="00B44F7A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 w:line="340" w:lineRule="auto"/>
              <w:ind w:left="15" w:right="2774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891B8B" w:rsidRDefault="00B44F7A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0" w:line="157" w:lineRule="exact"/>
              <w:ind w:hanging="175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891B8B" w:rsidRDefault="00B44F7A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891B8B" w:rsidRDefault="00B44F7A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891B8B" w:rsidRDefault="00B44F7A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TOTAL DESPESAS AÇÕES TIPICAS DE MDE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503" w:right="37"/>
              <w:rPr>
                <w:sz w:val="14"/>
              </w:rPr>
            </w:pPr>
            <w:r>
              <w:rPr>
                <w:sz w:val="14"/>
              </w:rPr>
              <w:t>1.002.106,14</w:t>
            </w:r>
          </w:p>
          <w:p w:rsidR="00891B8B" w:rsidRDefault="00B44F7A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456.003,89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221.086,72</w:t>
            </w:r>
          </w:p>
          <w:p w:rsidR="00891B8B" w:rsidRDefault="00B44F7A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234.917,17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546.102,25</w:t>
            </w:r>
          </w:p>
          <w:p w:rsidR="00891B8B" w:rsidRDefault="00B44F7A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108.138,07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437.964,18</w:t>
            </w:r>
          </w:p>
          <w:p w:rsidR="00891B8B" w:rsidRDefault="00B44F7A">
            <w:pPr>
              <w:pStyle w:val="TableParagraph"/>
              <w:spacing w:before="64"/>
              <w:ind w:left="503" w:right="37"/>
              <w:rPr>
                <w:sz w:val="14"/>
              </w:rPr>
            </w:pPr>
            <w:r>
              <w:rPr>
                <w:sz w:val="14"/>
              </w:rPr>
              <w:t>2.084.515,00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577.174,99</w:t>
            </w:r>
          </w:p>
          <w:p w:rsidR="00891B8B" w:rsidRDefault="00B44F7A">
            <w:pPr>
              <w:pStyle w:val="TableParagraph"/>
              <w:spacing w:before="65"/>
              <w:ind w:left="503" w:right="37"/>
              <w:rPr>
                <w:sz w:val="14"/>
              </w:rPr>
            </w:pPr>
            <w:r>
              <w:rPr>
                <w:sz w:val="14"/>
              </w:rPr>
              <w:t>1.507.340,01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891B8B" w:rsidRDefault="00B44F7A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95.000,00</w:t>
            </w:r>
          </w:p>
          <w:p w:rsidR="00891B8B" w:rsidRDefault="00B44F7A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184.973,30</w:t>
            </w:r>
          </w:p>
          <w:p w:rsidR="00891B8B" w:rsidRDefault="00B44F7A">
            <w:pPr>
              <w:pStyle w:val="TableParagraph"/>
              <w:ind w:left="503" w:right="37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503" w:right="34"/>
              <w:rPr>
                <w:sz w:val="14"/>
              </w:rPr>
            </w:pPr>
            <w:r>
              <w:rPr>
                <w:sz w:val="14"/>
              </w:rPr>
              <w:t>1.066.751,67</w:t>
            </w:r>
          </w:p>
          <w:p w:rsidR="00891B8B" w:rsidRDefault="00B44F7A">
            <w:pPr>
              <w:pStyle w:val="TableParagraph"/>
              <w:spacing w:before="64"/>
              <w:ind w:left="624" w:right="50"/>
              <w:rPr>
                <w:sz w:val="14"/>
              </w:rPr>
            </w:pPr>
            <w:r>
              <w:rPr>
                <w:sz w:val="14"/>
              </w:rPr>
              <w:t>485.420,55</w:t>
            </w:r>
          </w:p>
          <w:p w:rsidR="00891B8B" w:rsidRDefault="00B44F7A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235.348,95</w:t>
            </w:r>
          </w:p>
          <w:p w:rsidR="00891B8B" w:rsidRDefault="00B44F7A">
            <w:pPr>
              <w:pStyle w:val="TableParagraph"/>
              <w:spacing w:before="65"/>
              <w:ind w:left="624" w:right="50"/>
              <w:rPr>
                <w:sz w:val="14"/>
              </w:rPr>
            </w:pPr>
            <w:r>
              <w:rPr>
                <w:sz w:val="14"/>
              </w:rPr>
              <w:t>250.071,60</w:t>
            </w:r>
          </w:p>
          <w:p w:rsidR="00891B8B" w:rsidRDefault="00B44F7A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581.331,12</w:t>
            </w:r>
          </w:p>
          <w:p w:rsidR="00891B8B" w:rsidRDefault="00B44F7A">
            <w:pPr>
              <w:pStyle w:val="TableParagraph"/>
              <w:spacing w:before="65"/>
              <w:ind w:left="624" w:right="50"/>
              <w:rPr>
                <w:sz w:val="14"/>
              </w:rPr>
            </w:pPr>
            <w:r>
              <w:rPr>
                <w:sz w:val="14"/>
              </w:rPr>
              <w:t>115.114,02</w:t>
            </w:r>
          </w:p>
          <w:p w:rsidR="00891B8B" w:rsidRDefault="00B44F7A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466.217,10</w:t>
            </w:r>
          </w:p>
          <w:p w:rsidR="00891B8B" w:rsidRDefault="00B44F7A">
            <w:pPr>
              <w:pStyle w:val="TableParagraph"/>
              <w:spacing w:before="64"/>
              <w:ind w:left="503" w:right="34"/>
              <w:rPr>
                <w:sz w:val="14"/>
              </w:rPr>
            </w:pPr>
            <w:r>
              <w:rPr>
                <w:sz w:val="14"/>
              </w:rPr>
              <w:t>2.077.528,45</w:t>
            </w:r>
          </w:p>
          <w:p w:rsidR="00891B8B" w:rsidRDefault="00B44F7A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555.930,34</w:t>
            </w:r>
          </w:p>
          <w:p w:rsidR="00891B8B" w:rsidRDefault="00B44F7A">
            <w:pPr>
              <w:pStyle w:val="TableParagraph"/>
              <w:spacing w:before="65"/>
              <w:ind w:left="503" w:right="34"/>
              <w:rPr>
                <w:sz w:val="14"/>
              </w:rPr>
            </w:pPr>
            <w:r>
              <w:rPr>
                <w:sz w:val="14"/>
              </w:rPr>
              <w:t>1.521.598,11</w:t>
            </w:r>
          </w:p>
          <w:p w:rsidR="00891B8B" w:rsidRDefault="00B44F7A">
            <w:pPr>
              <w:pStyle w:val="TableParagraph"/>
              <w:ind w:left="624" w:right="50"/>
              <w:rPr>
                <w:sz w:val="14"/>
              </w:rPr>
            </w:pPr>
            <w:r>
              <w:rPr>
                <w:sz w:val="14"/>
              </w:rPr>
              <w:t>110.000,00</w:t>
            </w:r>
          </w:p>
          <w:p w:rsidR="00891B8B" w:rsidRDefault="00B44F7A">
            <w:pPr>
              <w:pStyle w:val="TableParagraph"/>
              <w:spacing w:before="65"/>
              <w:ind w:left="694" w:right="50"/>
              <w:rPr>
                <w:sz w:val="14"/>
              </w:rPr>
            </w:pPr>
            <w:r>
              <w:rPr>
                <w:sz w:val="14"/>
              </w:rPr>
              <w:t>84.500,00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624" w:right="50"/>
              <w:rPr>
                <w:sz w:val="14"/>
              </w:rPr>
            </w:pPr>
            <w:r>
              <w:rPr>
                <w:sz w:val="14"/>
              </w:rPr>
              <w:t>253.046,82</w:t>
            </w:r>
          </w:p>
          <w:p w:rsidR="00891B8B" w:rsidRDefault="00B44F7A">
            <w:pPr>
              <w:pStyle w:val="TableParagraph"/>
              <w:ind w:left="503" w:right="34"/>
              <w:rPr>
                <w:sz w:val="14"/>
              </w:rPr>
            </w:pPr>
            <w:r>
              <w:rPr>
                <w:sz w:val="14"/>
              </w:rPr>
              <w:t>3.591.826,94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624" w:right="52"/>
              <w:rPr>
                <w:sz w:val="14"/>
              </w:rPr>
            </w:pPr>
            <w:r>
              <w:rPr>
                <w:sz w:val="14"/>
              </w:rPr>
              <w:t>828.908,63</w:t>
            </w:r>
          </w:p>
          <w:p w:rsidR="00891B8B" w:rsidRDefault="00B44F7A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377.200,69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182.872,99</w:t>
            </w:r>
          </w:p>
          <w:p w:rsidR="00891B8B" w:rsidRDefault="00B44F7A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194.327,70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451.707,94</w:t>
            </w:r>
          </w:p>
          <w:p w:rsidR="00891B8B" w:rsidRDefault="00B44F7A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89.480,16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362.227,78</w:t>
            </w:r>
          </w:p>
          <w:p w:rsidR="00891B8B" w:rsidRDefault="00B44F7A">
            <w:pPr>
              <w:pStyle w:val="TableParagraph"/>
              <w:spacing w:before="64"/>
              <w:ind w:left="503" w:right="37"/>
              <w:rPr>
                <w:sz w:val="14"/>
              </w:rPr>
            </w:pPr>
            <w:r>
              <w:rPr>
                <w:sz w:val="14"/>
              </w:rPr>
              <w:t>1.491.744,86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444.877,93</w:t>
            </w:r>
          </w:p>
          <w:p w:rsidR="00891B8B" w:rsidRDefault="00B44F7A">
            <w:pPr>
              <w:pStyle w:val="TableParagraph"/>
              <w:spacing w:before="65"/>
              <w:ind w:left="503" w:right="37"/>
              <w:rPr>
                <w:sz w:val="14"/>
              </w:rPr>
            </w:pPr>
            <w:r>
              <w:rPr>
                <w:sz w:val="14"/>
              </w:rPr>
              <w:t>1.046.866,93</w:t>
            </w:r>
          </w:p>
          <w:p w:rsidR="00891B8B" w:rsidRDefault="00B44F7A">
            <w:pPr>
              <w:pStyle w:val="TableParagraph"/>
              <w:ind w:left="693" w:right="52"/>
              <w:rPr>
                <w:sz w:val="14"/>
              </w:rPr>
            </w:pPr>
            <w:r>
              <w:rPr>
                <w:sz w:val="14"/>
              </w:rPr>
              <w:t>88.626,41</w:t>
            </w:r>
          </w:p>
          <w:p w:rsidR="00891B8B" w:rsidRDefault="00B44F7A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48.028,74</w:t>
            </w:r>
          </w:p>
          <w:p w:rsidR="00891B8B" w:rsidRDefault="00B44F7A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213.648,04</w:t>
            </w:r>
          </w:p>
          <w:p w:rsidR="00891B8B" w:rsidRDefault="00B44F7A">
            <w:pPr>
              <w:pStyle w:val="TableParagraph"/>
              <w:ind w:left="503" w:right="37"/>
              <w:rPr>
                <w:sz w:val="14"/>
              </w:rPr>
            </w:pPr>
            <w:r>
              <w:rPr>
                <w:sz w:val="14"/>
              </w:rPr>
              <w:t>2.670.956,68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77,70</w:t>
            </w:r>
          </w:p>
          <w:p w:rsidR="00891B8B" w:rsidRDefault="00B44F7A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77,71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77,70</w:t>
            </w:r>
          </w:p>
          <w:p w:rsidR="00891B8B" w:rsidRDefault="00B44F7A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77,71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77,70</w:t>
            </w:r>
          </w:p>
          <w:p w:rsidR="00891B8B" w:rsidRDefault="00B44F7A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77,73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77,70</w:t>
            </w:r>
          </w:p>
          <w:p w:rsidR="00891B8B" w:rsidRDefault="00B44F7A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71,80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80,02</w:t>
            </w:r>
          </w:p>
          <w:p w:rsidR="00891B8B" w:rsidRDefault="00B44F7A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68,80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80,57</w:t>
            </w:r>
          </w:p>
          <w:p w:rsidR="00891B8B" w:rsidRDefault="00B44F7A">
            <w:pPr>
              <w:pStyle w:val="TableParagraph"/>
              <w:spacing w:before="65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56,84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84,43</w:t>
            </w:r>
          </w:p>
          <w:p w:rsidR="00891B8B" w:rsidRDefault="00B44F7A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74,36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624" w:right="52"/>
              <w:rPr>
                <w:sz w:val="14"/>
              </w:rPr>
            </w:pPr>
            <w:r>
              <w:rPr>
                <w:sz w:val="14"/>
              </w:rPr>
              <w:t>819.347,05</w:t>
            </w:r>
          </w:p>
          <w:p w:rsidR="00891B8B" w:rsidRDefault="00B44F7A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373.819,47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182.872,99</w:t>
            </w:r>
          </w:p>
          <w:p w:rsidR="00891B8B" w:rsidRDefault="00B44F7A">
            <w:pPr>
              <w:pStyle w:val="TableParagraph"/>
              <w:spacing w:before="65"/>
              <w:ind w:left="624" w:right="52"/>
              <w:rPr>
                <w:sz w:val="14"/>
              </w:rPr>
            </w:pPr>
            <w:r>
              <w:rPr>
                <w:sz w:val="14"/>
              </w:rPr>
              <w:t>190.946,48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445.527,58</w:t>
            </w:r>
          </w:p>
          <w:p w:rsidR="00891B8B" w:rsidRDefault="00B44F7A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89.480,16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356.047,42</w:t>
            </w:r>
          </w:p>
          <w:p w:rsidR="00891B8B" w:rsidRDefault="00B44F7A">
            <w:pPr>
              <w:pStyle w:val="TableParagraph"/>
              <w:spacing w:before="64"/>
              <w:ind w:left="503" w:right="37"/>
              <w:rPr>
                <w:sz w:val="14"/>
              </w:rPr>
            </w:pPr>
            <w:r>
              <w:rPr>
                <w:sz w:val="14"/>
              </w:rPr>
              <w:t>1.447.289,32</w:t>
            </w:r>
          </w:p>
          <w:p w:rsidR="00891B8B" w:rsidRDefault="00B44F7A">
            <w:pPr>
              <w:pStyle w:val="TableParagraph"/>
              <w:ind w:left="624" w:right="52"/>
              <w:rPr>
                <w:sz w:val="14"/>
              </w:rPr>
            </w:pPr>
            <w:r>
              <w:rPr>
                <w:sz w:val="14"/>
              </w:rPr>
              <w:t>444.877,93</w:t>
            </w:r>
          </w:p>
          <w:p w:rsidR="00891B8B" w:rsidRDefault="00B44F7A">
            <w:pPr>
              <w:pStyle w:val="TableParagraph"/>
              <w:spacing w:before="65"/>
              <w:ind w:left="503" w:right="37"/>
              <w:rPr>
                <w:sz w:val="14"/>
              </w:rPr>
            </w:pPr>
            <w:r>
              <w:rPr>
                <w:sz w:val="14"/>
              </w:rPr>
              <w:t>1.002.411,39</w:t>
            </w:r>
          </w:p>
          <w:p w:rsidR="00891B8B" w:rsidRDefault="00B44F7A">
            <w:pPr>
              <w:pStyle w:val="TableParagraph"/>
              <w:ind w:left="693" w:right="52"/>
              <w:rPr>
                <w:sz w:val="14"/>
              </w:rPr>
            </w:pPr>
            <w:r>
              <w:rPr>
                <w:sz w:val="14"/>
              </w:rPr>
              <w:t>88.626,41</w:t>
            </w:r>
          </w:p>
          <w:p w:rsidR="00891B8B" w:rsidRDefault="00B44F7A">
            <w:pPr>
              <w:pStyle w:val="TableParagraph"/>
              <w:spacing w:before="65"/>
              <w:ind w:left="693" w:right="52"/>
              <w:rPr>
                <w:sz w:val="14"/>
              </w:rPr>
            </w:pPr>
            <w:r>
              <w:rPr>
                <w:sz w:val="14"/>
              </w:rPr>
              <w:t>48.028,74</w:t>
            </w:r>
          </w:p>
          <w:p w:rsidR="00891B8B" w:rsidRDefault="00B44F7A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624" w:right="52"/>
              <w:rPr>
                <w:sz w:val="14"/>
              </w:rPr>
            </w:pPr>
            <w:r>
              <w:rPr>
                <w:sz w:val="14"/>
              </w:rPr>
              <w:t>159.144,28</w:t>
            </w:r>
          </w:p>
          <w:p w:rsidR="00891B8B" w:rsidRDefault="00B44F7A">
            <w:pPr>
              <w:pStyle w:val="TableParagraph"/>
              <w:ind w:left="503" w:right="37"/>
              <w:rPr>
                <w:sz w:val="14"/>
              </w:rPr>
            </w:pPr>
            <w:r>
              <w:rPr>
                <w:sz w:val="14"/>
              </w:rPr>
              <w:t>2.562.435,80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76,81</w:t>
            </w:r>
          </w:p>
          <w:p w:rsidR="00891B8B" w:rsidRDefault="00B44F7A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77,01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77,70</w:t>
            </w:r>
          </w:p>
          <w:p w:rsidR="00891B8B" w:rsidRDefault="00B44F7A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76,36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76,64</w:t>
            </w:r>
          </w:p>
          <w:p w:rsidR="00891B8B" w:rsidRDefault="00B44F7A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77,73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76,37</w:t>
            </w:r>
          </w:p>
          <w:p w:rsidR="00891B8B" w:rsidRDefault="00B44F7A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69,66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80,02</w:t>
            </w:r>
          </w:p>
          <w:p w:rsidR="00891B8B" w:rsidRDefault="00B44F7A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65,88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80,57</w:t>
            </w:r>
          </w:p>
          <w:p w:rsidR="00891B8B" w:rsidRDefault="00B44F7A">
            <w:pPr>
              <w:pStyle w:val="TableParagraph"/>
              <w:spacing w:before="65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56,84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62,89</w:t>
            </w:r>
          </w:p>
          <w:p w:rsidR="00891B8B" w:rsidRDefault="00B44F7A">
            <w:pPr>
              <w:pStyle w:val="TableParagraph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71,34</w:t>
            </w:r>
          </w:p>
        </w:tc>
        <w:tc>
          <w:tcPr>
            <w:tcW w:w="129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891B8B" w:rsidRDefault="00891B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91B8B">
        <w:trPr>
          <w:trHeight w:val="56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55"/>
              <w:ind w:left="4011"/>
              <w:jc w:val="left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55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91B8B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5"/>
              <w:ind w:hanging="17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891B8B" w:rsidRDefault="00B44F7A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891B8B" w:rsidRDefault="00B44F7A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-RECEITA APLICAÇÃO FINANCEIRA DOS RECURSOS DO FUNDEB ATÉ O BIMESTRE = (50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h)</w:t>
            </w:r>
          </w:p>
          <w:p w:rsidR="00891B8B" w:rsidRDefault="00B44F7A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O SUPERAVIT FINANCEIRO,DO EXERC.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031"/>
              <w:jc w:val="left"/>
              <w:rPr>
                <w:sz w:val="14"/>
              </w:rPr>
            </w:pPr>
            <w:r>
              <w:rPr>
                <w:sz w:val="14"/>
              </w:rPr>
              <w:t>(1.457.387,86)</w:t>
            </w:r>
          </w:p>
          <w:p w:rsidR="00891B8B" w:rsidRDefault="00B44F7A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1.478,69</w:t>
            </w:r>
          </w:p>
          <w:p w:rsidR="00891B8B" w:rsidRDefault="00B44F7A">
            <w:pPr>
              <w:pStyle w:val="TableParagraph"/>
              <w:ind w:left="1367"/>
              <w:jc w:val="left"/>
              <w:rPr>
                <w:sz w:val="14"/>
              </w:rPr>
            </w:pPr>
            <w:r>
              <w:rPr>
                <w:sz w:val="14"/>
              </w:rPr>
              <w:t>1.662,40</w:t>
            </w:r>
          </w:p>
        </w:tc>
      </w:tr>
    </w:tbl>
    <w:p w:rsidR="00891B8B" w:rsidRDefault="00891B8B">
      <w:pPr>
        <w:rPr>
          <w:sz w:val="14"/>
        </w:rPr>
        <w:sectPr w:rsidR="00891B8B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91B8B" w:rsidRDefault="00891B8B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891B8B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48"/>
              <w:ind w:left="3996"/>
              <w:jc w:val="left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891B8B">
        <w:trPr>
          <w:trHeight w:val="112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33 - DESPESAS CUSTEADAS C/SUPERÁVIT FINANCEIRO, EXERCÍCIO ANT, OUTROS RECURSOS</w:t>
            </w:r>
          </w:p>
          <w:p w:rsidR="00891B8B" w:rsidRDefault="00B44F7A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ind w:hanging="186"/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S/DISPONIB.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FINANC.DE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VINC.AO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891B8B" w:rsidRDefault="00B44F7A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5"/>
              <w:ind w:hanging="186"/>
              <w:rPr>
                <w:sz w:val="14"/>
              </w:rPr>
            </w:pPr>
            <w:r>
              <w:rPr>
                <w:sz w:val="14"/>
              </w:rPr>
              <w:t>CANCEL.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C/DISPONIB.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</w:t>
            </w:r>
          </w:p>
          <w:p w:rsidR="00891B8B" w:rsidRDefault="00B44F7A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ind w:hanging="186"/>
              <w:rPr>
                <w:sz w:val="14"/>
              </w:rPr>
            </w:pPr>
            <w:r>
              <w:rPr>
                <w:sz w:val="14"/>
              </w:rPr>
              <w:t>TOTAL DEDUÇÕES CONSID. P/FINS LIMITE CONSTIT.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(29+30+31+32+33+34+35)</w:t>
            </w:r>
          </w:p>
          <w:p w:rsidR="00891B8B" w:rsidRDefault="00B44F7A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sz w:val="14"/>
              </w:rPr>
              <w:t>37 - TOTAL DAS DESPESAS PARA FINS DE LIMITE (22 + 23) - (36))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59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59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59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016"/>
              <w:jc w:val="left"/>
              <w:rPr>
                <w:sz w:val="14"/>
              </w:rPr>
            </w:pPr>
            <w:r>
              <w:rPr>
                <w:sz w:val="14"/>
              </w:rPr>
              <w:t>(1.454.246,77)</w:t>
            </w:r>
          </w:p>
          <w:p w:rsidR="00891B8B" w:rsidRDefault="00B44F7A">
            <w:pPr>
              <w:pStyle w:val="TableParagraph"/>
              <w:spacing w:before="65"/>
              <w:ind w:left="1107"/>
              <w:jc w:val="left"/>
              <w:rPr>
                <w:sz w:val="14"/>
              </w:rPr>
            </w:pPr>
            <w:r>
              <w:rPr>
                <w:sz w:val="14"/>
              </w:rPr>
              <w:t>3.720.883,14</w:t>
            </w:r>
          </w:p>
        </w:tc>
      </w:tr>
      <w:tr w:rsidR="00891B8B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31,32%</w:t>
            </w:r>
          </w:p>
        </w:tc>
      </w:tr>
      <w:tr w:rsidR="00891B8B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16"/>
              <w:ind w:left="6143" w:right="615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891B8B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49"/>
              <w:ind w:left="2083" w:hanging="1445"/>
              <w:jc w:val="left"/>
              <w:rPr>
                <w:sz w:val="16"/>
              </w:rPr>
            </w:pPr>
            <w:r>
              <w:rPr>
                <w:sz w:val="16"/>
              </w:rPr>
              <w:t>OUTRAS 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48" w:right="52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91B8B" w:rsidRDefault="00B44F7A">
            <w:pPr>
              <w:pStyle w:val="TableParagraph"/>
              <w:spacing w:before="0"/>
              <w:ind w:left="85" w:right="52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174" w:right="224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891B8B" w:rsidRDefault="00B44F7A">
            <w:pPr>
              <w:pStyle w:val="TableParagraph"/>
              <w:spacing w:before="0"/>
              <w:ind w:left="5" w:right="50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891B8B" w:rsidRDefault="00B44F7A">
            <w:pPr>
              <w:pStyle w:val="TableParagraph"/>
              <w:spacing w:before="0"/>
              <w:ind w:left="37" w:right="50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24"/>
              <w:ind w:left="171" w:right="168" w:firstLine="2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891B8B" w:rsidRDefault="00B44F7A">
            <w:pPr>
              <w:pStyle w:val="TableParagraph"/>
              <w:spacing w:before="0"/>
              <w:ind w:left="575" w:right="546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891B8B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891B8B">
            <w:pPr>
              <w:rPr>
                <w:sz w:val="2"/>
                <w:szCs w:val="2"/>
              </w:rPr>
            </w:pPr>
          </w:p>
        </w:tc>
      </w:tr>
      <w:tr w:rsidR="00891B8B">
        <w:trPr>
          <w:trHeight w:val="1355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8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C/APLIC.FINANCEIRA DE OUTROS REC.DE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891B8B" w:rsidRDefault="00B44F7A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4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CONTRIBUIÇÃO SOCIAL DO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891B8B" w:rsidRDefault="00B44F7A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COM OPERAÇÕES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891B8B" w:rsidRDefault="00B44F7A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DESPESAS CUSTEADAS C/OUTRAS RECEITAS P/FINANCIAMENTO DO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891B8B" w:rsidRDefault="00B44F7A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DESP.CUSTEADAS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C/OUTRAS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P/FINANC.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ENSINO(39+40+41+42)</w:t>
            </w:r>
          </w:p>
          <w:p w:rsidR="00891B8B" w:rsidRDefault="00B44F7A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TOTAL DAS DESPESAS 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693" w:right="13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891B8B" w:rsidRDefault="00B44F7A">
            <w:pPr>
              <w:pStyle w:val="TableParagraph"/>
              <w:spacing w:before="64"/>
              <w:ind w:left="624" w:right="14"/>
              <w:rPr>
                <w:sz w:val="14"/>
              </w:rPr>
            </w:pPr>
            <w:r>
              <w:rPr>
                <w:sz w:val="14"/>
              </w:rPr>
              <w:t>69.000,00</w:t>
            </w:r>
          </w:p>
          <w:p w:rsidR="00891B8B" w:rsidRDefault="00B44F7A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593" w:right="52"/>
              <w:rPr>
                <w:sz w:val="14"/>
              </w:rPr>
            </w:pPr>
            <w:r>
              <w:rPr>
                <w:sz w:val="14"/>
              </w:rPr>
              <w:t>320.873,08</w:t>
            </w:r>
          </w:p>
          <w:p w:rsidR="00891B8B" w:rsidRDefault="00B44F7A">
            <w:pPr>
              <w:pStyle w:val="TableParagraph"/>
              <w:ind w:left="593" w:right="52"/>
              <w:rPr>
                <w:sz w:val="14"/>
              </w:rPr>
            </w:pPr>
            <w:r>
              <w:rPr>
                <w:sz w:val="14"/>
              </w:rPr>
              <w:t>394.373,08</w:t>
            </w:r>
          </w:p>
          <w:p w:rsidR="00891B8B" w:rsidRDefault="00B44F7A">
            <w:pPr>
              <w:pStyle w:val="TableParagraph"/>
              <w:spacing w:before="65"/>
              <w:ind w:left="487" w:right="52"/>
              <w:rPr>
                <w:sz w:val="14"/>
              </w:rPr>
            </w:pPr>
            <w:r>
              <w:rPr>
                <w:sz w:val="14"/>
              </w:rPr>
              <w:t>3.476.594,44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left="694" w:right="12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  <w:p w:rsidR="00891B8B" w:rsidRDefault="00B44F7A">
            <w:pPr>
              <w:pStyle w:val="TableParagraph"/>
              <w:spacing w:before="64"/>
              <w:ind w:left="624" w:right="11"/>
              <w:rPr>
                <w:sz w:val="14"/>
              </w:rPr>
            </w:pPr>
            <w:r>
              <w:rPr>
                <w:sz w:val="14"/>
              </w:rPr>
              <w:t>69.538,67</w:t>
            </w:r>
          </w:p>
          <w:p w:rsidR="00891B8B" w:rsidRDefault="00B44F7A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593" w:right="50"/>
              <w:rPr>
                <w:sz w:val="14"/>
              </w:rPr>
            </w:pPr>
            <w:r>
              <w:rPr>
                <w:sz w:val="14"/>
              </w:rPr>
              <w:t>377.901,46</w:t>
            </w:r>
          </w:p>
          <w:p w:rsidR="00891B8B" w:rsidRDefault="00B44F7A">
            <w:pPr>
              <w:pStyle w:val="TableParagraph"/>
              <w:ind w:left="593" w:right="50"/>
              <w:rPr>
                <w:sz w:val="14"/>
              </w:rPr>
            </w:pPr>
            <w:r>
              <w:rPr>
                <w:sz w:val="14"/>
              </w:rPr>
              <w:t>451.940,13</w:t>
            </w:r>
          </w:p>
          <w:p w:rsidR="00891B8B" w:rsidRDefault="00B44F7A">
            <w:pPr>
              <w:pStyle w:val="TableParagraph"/>
              <w:spacing w:before="65"/>
              <w:ind w:left="487" w:right="50"/>
              <w:rPr>
                <w:sz w:val="14"/>
              </w:rPr>
            </w:pPr>
            <w:r>
              <w:rPr>
                <w:sz w:val="14"/>
              </w:rPr>
              <w:t>3.591.826,94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558,43</w:t>
            </w:r>
          </w:p>
          <w:p w:rsidR="00891B8B" w:rsidRDefault="00B44F7A">
            <w:pPr>
              <w:pStyle w:val="TableParagraph"/>
              <w:spacing w:before="64"/>
              <w:ind w:left="624" w:right="14"/>
              <w:rPr>
                <w:sz w:val="14"/>
              </w:rPr>
            </w:pPr>
            <w:r>
              <w:rPr>
                <w:sz w:val="14"/>
              </w:rPr>
              <w:t>51.090,03</w:t>
            </w:r>
          </w:p>
          <w:p w:rsidR="00891B8B" w:rsidRDefault="00B44F7A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593" w:right="52"/>
              <w:rPr>
                <w:sz w:val="14"/>
              </w:rPr>
            </w:pPr>
            <w:r>
              <w:rPr>
                <w:sz w:val="14"/>
              </w:rPr>
              <w:t>299.213,16</w:t>
            </w:r>
          </w:p>
          <w:p w:rsidR="00891B8B" w:rsidRDefault="00B44F7A">
            <w:pPr>
              <w:pStyle w:val="TableParagraph"/>
              <w:ind w:left="593" w:right="52"/>
              <w:rPr>
                <w:sz w:val="14"/>
              </w:rPr>
            </w:pPr>
            <w:r>
              <w:rPr>
                <w:sz w:val="14"/>
              </w:rPr>
              <w:t>350.861,62</w:t>
            </w:r>
          </w:p>
          <w:p w:rsidR="00891B8B" w:rsidRDefault="00B44F7A">
            <w:pPr>
              <w:pStyle w:val="TableParagraph"/>
              <w:spacing w:before="65"/>
              <w:ind w:left="487" w:right="52"/>
              <w:rPr>
                <w:sz w:val="14"/>
              </w:rPr>
            </w:pPr>
            <w:r>
              <w:rPr>
                <w:sz w:val="14"/>
              </w:rPr>
              <w:t>2.670.956,68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12,41</w:t>
            </w:r>
          </w:p>
          <w:p w:rsidR="00891B8B" w:rsidRDefault="00B44F7A">
            <w:pPr>
              <w:pStyle w:val="TableParagraph"/>
              <w:spacing w:before="64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73,47</w:t>
            </w:r>
          </w:p>
          <w:p w:rsidR="00891B8B" w:rsidRDefault="00B44F7A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79,18</w:t>
            </w:r>
          </w:p>
          <w:p w:rsidR="00891B8B" w:rsidRDefault="00B44F7A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77,63</w:t>
            </w:r>
          </w:p>
          <w:p w:rsidR="00891B8B" w:rsidRDefault="00B44F7A">
            <w:pPr>
              <w:pStyle w:val="TableParagraph"/>
              <w:spacing w:before="65"/>
              <w:ind w:right="8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74,36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558,43</w:t>
            </w:r>
          </w:p>
          <w:p w:rsidR="00891B8B" w:rsidRDefault="00B44F7A">
            <w:pPr>
              <w:pStyle w:val="TableParagraph"/>
              <w:spacing w:before="64"/>
              <w:ind w:left="624" w:right="14"/>
              <w:rPr>
                <w:sz w:val="14"/>
              </w:rPr>
            </w:pPr>
            <w:r>
              <w:rPr>
                <w:sz w:val="14"/>
              </w:rPr>
              <w:t>50.708,23</w:t>
            </w:r>
          </w:p>
          <w:p w:rsidR="00891B8B" w:rsidRDefault="00B44F7A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593" w:right="52"/>
              <w:rPr>
                <w:sz w:val="14"/>
              </w:rPr>
            </w:pPr>
            <w:r>
              <w:rPr>
                <w:sz w:val="14"/>
              </w:rPr>
              <w:t>245.091,20</w:t>
            </w:r>
          </w:p>
          <w:p w:rsidR="00891B8B" w:rsidRDefault="00B44F7A">
            <w:pPr>
              <w:pStyle w:val="TableParagraph"/>
              <w:ind w:left="593" w:right="52"/>
              <w:rPr>
                <w:sz w:val="14"/>
              </w:rPr>
            </w:pPr>
            <w:r>
              <w:rPr>
                <w:sz w:val="14"/>
              </w:rPr>
              <w:t>296.357,86</w:t>
            </w:r>
          </w:p>
          <w:p w:rsidR="00891B8B" w:rsidRDefault="00B44F7A">
            <w:pPr>
              <w:pStyle w:val="TableParagraph"/>
              <w:spacing w:before="65"/>
              <w:ind w:left="487" w:right="52"/>
              <w:rPr>
                <w:sz w:val="14"/>
              </w:rPr>
            </w:pPr>
            <w:r>
              <w:rPr>
                <w:sz w:val="14"/>
              </w:rPr>
              <w:t>2.562.435,80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8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12,41</w:t>
            </w:r>
          </w:p>
          <w:p w:rsidR="00891B8B" w:rsidRDefault="00B44F7A">
            <w:pPr>
              <w:pStyle w:val="TableParagraph"/>
              <w:spacing w:before="64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72,92</w:t>
            </w:r>
          </w:p>
          <w:p w:rsidR="00891B8B" w:rsidRDefault="00B44F7A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64,86</w:t>
            </w:r>
          </w:p>
          <w:p w:rsidR="00891B8B" w:rsidRDefault="00B44F7A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65,57</w:t>
            </w:r>
          </w:p>
          <w:p w:rsidR="00891B8B" w:rsidRDefault="00B44F7A">
            <w:pPr>
              <w:pStyle w:val="TableParagraph"/>
              <w:spacing w:before="65"/>
              <w:ind w:right="8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71,34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891B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891B8B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2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91B8B" w:rsidRDefault="00B44F7A">
            <w:pPr>
              <w:pStyle w:val="TableParagraph"/>
              <w:spacing w:before="1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891B8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91B8B" w:rsidRDefault="00B44F7A">
            <w:pPr>
              <w:pStyle w:val="TableParagraph"/>
              <w:spacing w:before="1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2018 (j)</w:t>
            </w:r>
          </w:p>
        </w:tc>
      </w:tr>
      <w:tr w:rsidR="00891B8B">
        <w:trPr>
          <w:trHeight w:val="67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5"/>
              <w:ind w:hanging="175"/>
              <w:rPr>
                <w:sz w:val="14"/>
              </w:rPr>
            </w:pPr>
            <w:r>
              <w:rPr>
                <w:sz w:val="14"/>
              </w:rPr>
              <w:t>- RESTOS A PAGAR DE DESPESAS 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891B8B" w:rsidRDefault="00B44F7A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Executadas com Recursos de Impostos Vinculados 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891B8B" w:rsidRDefault="00B44F7A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Executadas com 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91B8B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B44F7A">
            <w:pPr>
              <w:pStyle w:val="TableParagraph"/>
              <w:spacing w:before="52"/>
              <w:ind w:left="2030"/>
              <w:jc w:val="left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891B8B" w:rsidRDefault="00891B8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91B8B" w:rsidRDefault="00B44F7A">
            <w:pPr>
              <w:pStyle w:val="TableParagraph"/>
              <w:spacing w:before="1"/>
              <w:ind w:left="1642" w:right="1685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891B8B" w:rsidRDefault="00891B8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891B8B" w:rsidRDefault="00B44F7A">
            <w:pPr>
              <w:pStyle w:val="TableParagraph"/>
              <w:spacing w:before="1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891B8B">
        <w:trPr>
          <w:trHeight w:val="248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"/>
              <w:ind w:hanging="175"/>
              <w:rPr>
                <w:sz w:val="14"/>
              </w:rPr>
            </w:pPr>
            <w:r>
              <w:rPr>
                <w:sz w:val="14"/>
              </w:rPr>
              <w:t>- SALDO FINANCEIRO EM 31 DE DEZEMBRO DO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  <w:p w:rsidR="00891B8B" w:rsidRDefault="00B44F7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(+) INGRESSO DE RECURSOS ATÉ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891B8B" w:rsidRDefault="00B44F7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(-) PAGAMENTOS EFETUADOS ATÉ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891B8B" w:rsidRDefault="00B44F7A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Orçamento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891B8B" w:rsidRDefault="00B44F7A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Restos 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  <w:p w:rsidR="00891B8B" w:rsidRDefault="00B44F7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4"/>
              <w:ind w:hanging="175"/>
              <w:rPr>
                <w:sz w:val="14"/>
              </w:rPr>
            </w:pPr>
            <w:r>
              <w:rPr>
                <w:sz w:val="14"/>
              </w:rPr>
              <w:t>- (+) RECEITA DE APLICAÇÃO FINANCEIRA DOS RECURSOS ATÉ 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891B8B" w:rsidRDefault="00B44F7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ind w:hanging="175"/>
              <w:rPr>
                <w:sz w:val="14"/>
              </w:rPr>
            </w:pPr>
            <w:r>
              <w:rPr>
                <w:sz w:val="14"/>
              </w:rPr>
              <w:t>- (=) SALDO FINANCEIRO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</w:p>
          <w:p w:rsidR="00891B8B" w:rsidRDefault="00B44F7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ind w:hanging="175"/>
              <w:rPr>
                <w:sz w:val="14"/>
              </w:rPr>
            </w:pPr>
            <w:r>
              <w:rPr>
                <w:sz w:val="14"/>
              </w:rPr>
              <w:t>- (+)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</w:p>
          <w:p w:rsidR="00891B8B" w:rsidRDefault="00B44F7A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</w:p>
          <w:p w:rsidR="00891B8B" w:rsidRDefault="00B44F7A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Conciliação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  <w:p w:rsidR="00891B8B" w:rsidRDefault="00B44F7A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52- (=) SALDO FINANCEIRO CONCILIADO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91B8B" w:rsidRDefault="00B44F7A">
            <w:pPr>
              <w:pStyle w:val="TableParagraph"/>
              <w:spacing w:before="5"/>
              <w:ind w:left="1660" w:right="1518"/>
              <w:rPr>
                <w:sz w:val="14"/>
              </w:rPr>
            </w:pPr>
            <w:r>
              <w:rPr>
                <w:sz w:val="14"/>
              </w:rPr>
              <w:t>1.658,79</w:t>
            </w:r>
          </w:p>
          <w:p w:rsidR="00891B8B" w:rsidRDefault="00B44F7A">
            <w:pPr>
              <w:pStyle w:val="TableParagraph"/>
              <w:spacing w:before="65"/>
              <w:ind w:left="1660" w:right="1657"/>
              <w:rPr>
                <w:sz w:val="14"/>
              </w:rPr>
            </w:pPr>
            <w:r>
              <w:rPr>
                <w:sz w:val="14"/>
              </w:rPr>
              <w:t>734.298,49</w:t>
            </w:r>
          </w:p>
          <w:p w:rsidR="00891B8B" w:rsidRDefault="00B44F7A">
            <w:pPr>
              <w:pStyle w:val="TableParagraph"/>
              <w:ind w:left="1660" w:right="1657"/>
              <w:rPr>
                <w:sz w:val="14"/>
              </w:rPr>
            </w:pPr>
            <w:r>
              <w:rPr>
                <w:sz w:val="14"/>
              </w:rPr>
              <w:t>704.284,40</w:t>
            </w:r>
          </w:p>
          <w:p w:rsidR="00891B8B" w:rsidRDefault="00B44F7A">
            <w:pPr>
              <w:pStyle w:val="TableParagraph"/>
              <w:spacing w:before="65"/>
              <w:ind w:left="1660" w:right="1657"/>
              <w:rPr>
                <w:sz w:val="14"/>
              </w:rPr>
            </w:pPr>
            <w:r>
              <w:rPr>
                <w:sz w:val="14"/>
              </w:rPr>
              <w:t>704.284,40</w:t>
            </w:r>
          </w:p>
          <w:p w:rsidR="00891B8B" w:rsidRDefault="00B44F7A">
            <w:pPr>
              <w:pStyle w:val="TableParagraph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1660" w:right="1518"/>
              <w:rPr>
                <w:sz w:val="14"/>
              </w:rPr>
            </w:pPr>
            <w:r>
              <w:rPr>
                <w:sz w:val="14"/>
              </w:rPr>
              <w:t>1.478,69</w:t>
            </w:r>
          </w:p>
          <w:p w:rsidR="00891B8B" w:rsidRDefault="00B44F7A">
            <w:pPr>
              <w:pStyle w:val="TableParagraph"/>
              <w:ind w:left="1660" w:right="1587"/>
              <w:rPr>
                <w:sz w:val="14"/>
              </w:rPr>
            </w:pPr>
            <w:r>
              <w:rPr>
                <w:sz w:val="14"/>
              </w:rPr>
              <w:t>33.151,57</w:t>
            </w:r>
          </w:p>
          <w:p w:rsidR="00891B8B" w:rsidRDefault="00B44F7A">
            <w:pPr>
              <w:pStyle w:val="TableParagraph"/>
              <w:spacing w:before="6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660" w:right="127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660" w:right="1587"/>
              <w:rPr>
                <w:sz w:val="14"/>
              </w:rPr>
            </w:pPr>
            <w:r>
              <w:rPr>
                <w:sz w:val="14"/>
              </w:rPr>
              <w:t>33.151,57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891B8B" w:rsidRDefault="00B44F7A">
            <w:pPr>
              <w:pStyle w:val="TableParagraph"/>
              <w:spacing w:before="5"/>
              <w:ind w:left="1938" w:right="1274"/>
              <w:rPr>
                <w:sz w:val="14"/>
              </w:rPr>
            </w:pPr>
            <w:r>
              <w:rPr>
                <w:sz w:val="14"/>
              </w:rPr>
              <w:t>538,67</w:t>
            </w:r>
          </w:p>
          <w:p w:rsidR="00891B8B" w:rsidRDefault="00B44F7A">
            <w:pPr>
              <w:pStyle w:val="TableParagraph"/>
              <w:spacing w:before="65"/>
              <w:ind w:left="1938" w:right="1449"/>
              <w:rPr>
                <w:sz w:val="14"/>
              </w:rPr>
            </w:pPr>
            <w:r>
              <w:rPr>
                <w:sz w:val="14"/>
              </w:rPr>
              <w:t>56.234,18</w:t>
            </w:r>
          </w:p>
          <w:p w:rsidR="00891B8B" w:rsidRDefault="00B44F7A">
            <w:pPr>
              <w:pStyle w:val="TableParagraph"/>
              <w:ind w:left="1938" w:right="1449"/>
              <w:rPr>
                <w:sz w:val="14"/>
              </w:rPr>
            </w:pPr>
            <w:r>
              <w:rPr>
                <w:sz w:val="14"/>
              </w:rPr>
              <w:t>50.708,23</w:t>
            </w:r>
          </w:p>
          <w:p w:rsidR="00891B8B" w:rsidRDefault="00B44F7A">
            <w:pPr>
              <w:pStyle w:val="TableParagraph"/>
              <w:spacing w:before="65"/>
              <w:ind w:left="1938" w:right="1449"/>
              <w:rPr>
                <w:sz w:val="14"/>
              </w:rPr>
            </w:pPr>
            <w:r>
              <w:rPr>
                <w:sz w:val="14"/>
              </w:rPr>
              <w:t>50.708,23</w:t>
            </w:r>
          </w:p>
          <w:p w:rsidR="00891B8B" w:rsidRDefault="00B44F7A">
            <w:pPr>
              <w:pStyle w:val="TableParagraph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4"/>
              <w:ind w:left="1938" w:right="1274"/>
              <w:rPr>
                <w:sz w:val="14"/>
              </w:rPr>
            </w:pPr>
            <w:r>
              <w:rPr>
                <w:sz w:val="14"/>
              </w:rPr>
              <w:t>121,97</w:t>
            </w:r>
          </w:p>
          <w:p w:rsidR="00891B8B" w:rsidRDefault="00B44F7A">
            <w:pPr>
              <w:pStyle w:val="TableParagraph"/>
              <w:ind w:left="1938" w:right="1380"/>
              <w:rPr>
                <w:sz w:val="14"/>
              </w:rPr>
            </w:pPr>
            <w:r>
              <w:rPr>
                <w:sz w:val="14"/>
              </w:rPr>
              <w:t>6.186,59</w:t>
            </w:r>
          </w:p>
          <w:p w:rsidR="00891B8B" w:rsidRDefault="00B44F7A">
            <w:pPr>
              <w:pStyle w:val="TableParagraph"/>
              <w:spacing w:before="6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spacing w:before="65"/>
              <w:ind w:left="1938" w:right="113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891B8B" w:rsidRDefault="00B44F7A">
            <w:pPr>
              <w:pStyle w:val="TableParagraph"/>
              <w:ind w:left="1938" w:right="1380"/>
              <w:rPr>
                <w:sz w:val="14"/>
              </w:rPr>
            </w:pPr>
            <w:r>
              <w:rPr>
                <w:sz w:val="14"/>
              </w:rPr>
              <w:t>6.186,59</w:t>
            </w:r>
          </w:p>
        </w:tc>
      </w:tr>
    </w:tbl>
    <w:p w:rsidR="00891B8B" w:rsidRDefault="00B44F7A">
      <w:pPr>
        <w:pStyle w:val="Corpodetexto"/>
        <w:spacing w:before="23"/>
        <w:ind w:left="159"/>
      </w:pPr>
      <w:r>
        <w:t>FONTE: Contabilidade</w:t>
      </w:r>
    </w:p>
    <w:p w:rsidR="00891B8B" w:rsidRDefault="00891B8B">
      <w:pPr>
        <w:sectPr w:rsidR="00891B8B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91B8B" w:rsidRDefault="00891B8B">
      <w:pPr>
        <w:pStyle w:val="Corpodetexto"/>
        <w:spacing w:before="2"/>
        <w:rPr>
          <w:sz w:val="8"/>
        </w:rPr>
      </w:pPr>
    </w:p>
    <w:p w:rsidR="00891B8B" w:rsidRDefault="0080544F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A1908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891B8B" w:rsidRDefault="00891B8B">
      <w:pPr>
        <w:pStyle w:val="Corpodetexto"/>
        <w:rPr>
          <w:sz w:val="20"/>
        </w:rPr>
      </w:pPr>
    </w:p>
    <w:p w:rsidR="00891B8B" w:rsidRDefault="00891B8B">
      <w:pPr>
        <w:rPr>
          <w:sz w:val="20"/>
        </w:rPr>
        <w:sectPr w:rsidR="00891B8B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891B8B" w:rsidRDefault="00891B8B">
      <w:pPr>
        <w:pStyle w:val="Corpodetexto"/>
      </w:pPr>
    </w:p>
    <w:p w:rsidR="00891B8B" w:rsidRDefault="00B44F7A">
      <w:pPr>
        <w:pStyle w:val="Corpodetexto"/>
        <w:spacing w:before="109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891B8B" w:rsidRDefault="00B44F7A">
      <w:pPr>
        <w:pStyle w:val="Corpodetexto"/>
      </w:pPr>
      <w:r>
        <w:br w:type="column"/>
      </w:r>
    </w:p>
    <w:p w:rsidR="00891B8B" w:rsidRDefault="00B44F7A">
      <w:pPr>
        <w:pStyle w:val="Corpodetexto"/>
        <w:spacing w:before="109"/>
        <w:ind w:left="1755"/>
      </w:pPr>
      <w:r>
        <w:t>JACQUELINE GEHLEN TRES</w:t>
      </w:r>
    </w:p>
    <w:p w:rsidR="00891B8B" w:rsidRDefault="00B44F7A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891B8B" w:rsidRDefault="00B44F7A">
      <w:pPr>
        <w:pStyle w:val="Corpodetexto"/>
      </w:pPr>
      <w:r>
        <w:br w:type="column"/>
      </w:r>
    </w:p>
    <w:p w:rsidR="00891B8B" w:rsidRDefault="00B44F7A">
      <w:pPr>
        <w:pStyle w:val="Corpodetexto"/>
        <w:spacing w:before="109" w:line="324" w:lineRule="auto"/>
        <w:ind w:left="1265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891B8B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306" w:space="40"/>
        <w:col w:w="4134" w:space="39"/>
        <w:col w:w="6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7A" w:rsidRDefault="00B44F7A">
      <w:r>
        <w:separator/>
      </w:r>
    </w:p>
  </w:endnote>
  <w:endnote w:type="continuationSeparator" w:id="0">
    <w:p w:rsidR="00B44F7A" w:rsidRDefault="00B4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7A" w:rsidRDefault="00B44F7A">
      <w:r>
        <w:separator/>
      </w:r>
    </w:p>
  </w:footnote>
  <w:footnote w:type="continuationSeparator" w:id="0">
    <w:p w:rsidR="00B44F7A" w:rsidRDefault="00B4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B" w:rsidRDefault="008054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58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B8B" w:rsidRDefault="00B44F7A">
                          <w:pPr>
                            <w:spacing w:before="12" w:line="278" w:lineRule="auto"/>
                            <w:ind w:left="20" w:right="447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891B8B" w:rsidRDefault="00B44F7A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891B8B" w:rsidRDefault="00B44F7A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891B8B" w:rsidRDefault="00B44F7A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2018/BIMESTRE SETEMBRO-OUTUBRO</w:t>
                          </w:r>
                        </w:p>
                        <w:p w:rsidR="00891B8B" w:rsidRDefault="00B44F7A">
                          <w:pPr>
                            <w:spacing w:before="15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891B8B" w:rsidRDefault="00B44F7A">
                    <w:pPr>
                      <w:spacing w:before="12" w:line="278" w:lineRule="auto"/>
                      <w:ind w:left="20" w:right="447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891B8B" w:rsidRDefault="00B44F7A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891B8B" w:rsidRDefault="00B44F7A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891B8B" w:rsidRDefault="00B44F7A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2018/BIMESTRE SETEMBRO-OUTUBRO</w:t>
                    </w:r>
                  </w:p>
                  <w:p w:rsidR="00891B8B" w:rsidRDefault="00B44F7A">
                    <w:pPr>
                      <w:spacing w:before="15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608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B8B" w:rsidRDefault="00B44F7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3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891B8B" w:rsidRDefault="00B44F7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569"/>
    <w:multiLevelType w:val="multilevel"/>
    <w:tmpl w:val="62A0F098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2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9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78" w:hanging="387"/>
      </w:pPr>
      <w:rPr>
        <w:rFonts w:hint="default"/>
        <w:lang w:val="pt-PT" w:eastAsia="pt-PT" w:bidi="pt-PT"/>
      </w:rPr>
    </w:lvl>
  </w:abstractNum>
  <w:abstractNum w:abstractNumId="1" w15:restartNumberingAfterBreak="0">
    <w:nsid w:val="08265068"/>
    <w:multiLevelType w:val="hybridMultilevel"/>
    <w:tmpl w:val="DE2A8456"/>
    <w:lvl w:ilvl="0" w:tplc="590A4190">
      <w:start w:val="39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C44C231C">
      <w:numFmt w:val="bullet"/>
      <w:lvlText w:val="•"/>
      <w:lvlJc w:val="left"/>
      <w:pPr>
        <w:ind w:left="793" w:hanging="176"/>
      </w:pPr>
      <w:rPr>
        <w:rFonts w:hint="default"/>
        <w:lang w:val="pt-PT" w:eastAsia="pt-PT" w:bidi="pt-PT"/>
      </w:rPr>
    </w:lvl>
    <w:lvl w:ilvl="2" w:tplc="7262B0A0">
      <w:numFmt w:val="bullet"/>
      <w:lvlText w:val="•"/>
      <w:lvlJc w:val="left"/>
      <w:pPr>
        <w:ind w:left="1406" w:hanging="176"/>
      </w:pPr>
      <w:rPr>
        <w:rFonts w:hint="default"/>
        <w:lang w:val="pt-PT" w:eastAsia="pt-PT" w:bidi="pt-PT"/>
      </w:rPr>
    </w:lvl>
    <w:lvl w:ilvl="3" w:tplc="5D2A7DB0">
      <w:numFmt w:val="bullet"/>
      <w:lvlText w:val="•"/>
      <w:lvlJc w:val="left"/>
      <w:pPr>
        <w:ind w:left="2019" w:hanging="176"/>
      </w:pPr>
      <w:rPr>
        <w:rFonts w:hint="default"/>
        <w:lang w:val="pt-PT" w:eastAsia="pt-PT" w:bidi="pt-PT"/>
      </w:rPr>
    </w:lvl>
    <w:lvl w:ilvl="4" w:tplc="4782CE48">
      <w:numFmt w:val="bullet"/>
      <w:lvlText w:val="•"/>
      <w:lvlJc w:val="left"/>
      <w:pPr>
        <w:ind w:left="2632" w:hanging="176"/>
      </w:pPr>
      <w:rPr>
        <w:rFonts w:hint="default"/>
        <w:lang w:val="pt-PT" w:eastAsia="pt-PT" w:bidi="pt-PT"/>
      </w:rPr>
    </w:lvl>
    <w:lvl w:ilvl="5" w:tplc="4478379A">
      <w:numFmt w:val="bullet"/>
      <w:lvlText w:val="•"/>
      <w:lvlJc w:val="left"/>
      <w:pPr>
        <w:ind w:left="3245" w:hanging="176"/>
      </w:pPr>
      <w:rPr>
        <w:rFonts w:hint="default"/>
        <w:lang w:val="pt-PT" w:eastAsia="pt-PT" w:bidi="pt-PT"/>
      </w:rPr>
    </w:lvl>
    <w:lvl w:ilvl="6" w:tplc="8A6CDB20">
      <w:numFmt w:val="bullet"/>
      <w:lvlText w:val="•"/>
      <w:lvlJc w:val="left"/>
      <w:pPr>
        <w:ind w:left="3858" w:hanging="176"/>
      </w:pPr>
      <w:rPr>
        <w:rFonts w:hint="default"/>
        <w:lang w:val="pt-PT" w:eastAsia="pt-PT" w:bidi="pt-PT"/>
      </w:rPr>
    </w:lvl>
    <w:lvl w:ilvl="7" w:tplc="FB52FEAE">
      <w:numFmt w:val="bullet"/>
      <w:lvlText w:val="•"/>
      <w:lvlJc w:val="left"/>
      <w:pPr>
        <w:ind w:left="4472" w:hanging="176"/>
      </w:pPr>
      <w:rPr>
        <w:rFonts w:hint="default"/>
        <w:lang w:val="pt-PT" w:eastAsia="pt-PT" w:bidi="pt-PT"/>
      </w:rPr>
    </w:lvl>
    <w:lvl w:ilvl="8" w:tplc="09242F60">
      <w:numFmt w:val="bullet"/>
      <w:lvlText w:val="•"/>
      <w:lvlJc w:val="left"/>
      <w:pPr>
        <w:ind w:left="5085" w:hanging="176"/>
      </w:pPr>
      <w:rPr>
        <w:rFonts w:hint="default"/>
        <w:lang w:val="pt-PT" w:eastAsia="pt-PT" w:bidi="pt-PT"/>
      </w:rPr>
    </w:lvl>
  </w:abstractNum>
  <w:abstractNum w:abstractNumId="2" w15:restartNumberingAfterBreak="0">
    <w:nsid w:val="08FF45D6"/>
    <w:multiLevelType w:val="hybridMultilevel"/>
    <w:tmpl w:val="B24C89A4"/>
    <w:lvl w:ilvl="0" w:tplc="F9A620CE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C24C5ECE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5F1C440A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B7085654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34502EFA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97DC7946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E18EC8F0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2B70F440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ED6E3320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3" w15:restartNumberingAfterBreak="0">
    <w:nsid w:val="0FA15172"/>
    <w:multiLevelType w:val="multilevel"/>
    <w:tmpl w:val="915E3C50"/>
    <w:lvl w:ilvl="0">
      <w:start w:val="46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4286412B"/>
    <w:multiLevelType w:val="multilevel"/>
    <w:tmpl w:val="4C885464"/>
    <w:lvl w:ilvl="0">
      <w:start w:val="1"/>
      <w:numFmt w:val="decimal"/>
      <w:lvlText w:val="%1"/>
      <w:lvlJc w:val="left"/>
      <w:pPr>
        <w:ind w:left="496" w:hanging="31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righ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5" w15:restartNumberingAfterBreak="0">
    <w:nsid w:val="4E832B88"/>
    <w:multiLevelType w:val="hybridMultilevel"/>
    <w:tmpl w:val="657EE764"/>
    <w:lvl w:ilvl="0" w:tplc="93BE5676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44F009BC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F04C3C6A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02EEC9F4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287C7A94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DAB4BC74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60CC0BC4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C0CAB86E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FBF6A8B0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6" w15:restartNumberingAfterBreak="0">
    <w:nsid w:val="518F161D"/>
    <w:multiLevelType w:val="hybridMultilevel"/>
    <w:tmpl w:val="2236BDC0"/>
    <w:lvl w:ilvl="0" w:tplc="FFD411EA">
      <w:start w:val="13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A750185E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34982CE6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DFA2CC46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1BD045B2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4220296C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9EDCF320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DCCAD048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D88C2E1E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7" w15:restartNumberingAfterBreak="0">
    <w:nsid w:val="519B6350"/>
    <w:multiLevelType w:val="multilevel"/>
    <w:tmpl w:val="DA36E6CA"/>
    <w:lvl w:ilvl="0">
      <w:start w:val="5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abstractNum w:abstractNumId="8" w15:restartNumberingAfterBreak="0">
    <w:nsid w:val="55E14F38"/>
    <w:multiLevelType w:val="multilevel"/>
    <w:tmpl w:val="5EB0ED26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8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4" w:hanging="281"/>
      </w:pPr>
      <w:rPr>
        <w:rFonts w:hint="default"/>
        <w:lang w:val="pt-PT" w:eastAsia="pt-PT" w:bidi="pt-PT"/>
      </w:rPr>
    </w:lvl>
  </w:abstractNum>
  <w:abstractNum w:abstractNumId="9" w15:restartNumberingAfterBreak="0">
    <w:nsid w:val="628D09E2"/>
    <w:multiLevelType w:val="hybridMultilevel"/>
    <w:tmpl w:val="BAD62EB2"/>
    <w:lvl w:ilvl="0" w:tplc="A912842C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2A5460BE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C3AAC1C8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C60662F0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20CC8EE8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E7C2838C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20BE6846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E20A3F32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C30EAAB6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10" w15:restartNumberingAfterBreak="0">
    <w:nsid w:val="68C23531"/>
    <w:multiLevelType w:val="multilevel"/>
    <w:tmpl w:val="64E63BB8"/>
    <w:lvl w:ilvl="0">
      <w:start w:val="2"/>
      <w:numFmt w:val="decimal"/>
      <w:lvlText w:val="%1"/>
      <w:lvlJc w:val="left"/>
      <w:pPr>
        <w:ind w:left="496" w:hanging="31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1" w15:restartNumberingAfterBreak="0">
    <w:nsid w:val="78EA78DF"/>
    <w:multiLevelType w:val="hybridMultilevel"/>
    <w:tmpl w:val="AE3E0A32"/>
    <w:lvl w:ilvl="0" w:tplc="5F70C97C">
      <w:start w:val="34"/>
      <w:numFmt w:val="decimal"/>
      <w:lvlText w:val="%1-"/>
      <w:lvlJc w:val="left"/>
      <w:pPr>
        <w:ind w:left="18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pt-PT" w:eastAsia="pt-PT" w:bidi="pt-PT"/>
      </w:rPr>
    </w:lvl>
    <w:lvl w:ilvl="1" w:tplc="0E043332">
      <w:numFmt w:val="bullet"/>
      <w:lvlText w:val="•"/>
      <w:lvlJc w:val="left"/>
      <w:pPr>
        <w:ind w:left="1484" w:hanging="187"/>
      </w:pPr>
      <w:rPr>
        <w:rFonts w:hint="default"/>
        <w:lang w:val="pt-PT" w:eastAsia="pt-PT" w:bidi="pt-PT"/>
      </w:rPr>
    </w:lvl>
    <w:lvl w:ilvl="2" w:tplc="6818C9AC">
      <w:numFmt w:val="bullet"/>
      <w:lvlText w:val="•"/>
      <w:lvlJc w:val="left"/>
      <w:pPr>
        <w:ind w:left="2789" w:hanging="187"/>
      </w:pPr>
      <w:rPr>
        <w:rFonts w:hint="default"/>
        <w:lang w:val="pt-PT" w:eastAsia="pt-PT" w:bidi="pt-PT"/>
      </w:rPr>
    </w:lvl>
    <w:lvl w:ilvl="3" w:tplc="67D49106">
      <w:numFmt w:val="bullet"/>
      <w:lvlText w:val="•"/>
      <w:lvlJc w:val="left"/>
      <w:pPr>
        <w:ind w:left="4094" w:hanging="187"/>
      </w:pPr>
      <w:rPr>
        <w:rFonts w:hint="default"/>
        <w:lang w:val="pt-PT" w:eastAsia="pt-PT" w:bidi="pt-PT"/>
      </w:rPr>
    </w:lvl>
    <w:lvl w:ilvl="4" w:tplc="10026E1A">
      <w:numFmt w:val="bullet"/>
      <w:lvlText w:val="•"/>
      <w:lvlJc w:val="left"/>
      <w:pPr>
        <w:ind w:left="5399" w:hanging="187"/>
      </w:pPr>
      <w:rPr>
        <w:rFonts w:hint="default"/>
        <w:lang w:val="pt-PT" w:eastAsia="pt-PT" w:bidi="pt-PT"/>
      </w:rPr>
    </w:lvl>
    <w:lvl w:ilvl="5" w:tplc="466064EE">
      <w:numFmt w:val="bullet"/>
      <w:lvlText w:val="•"/>
      <w:lvlJc w:val="left"/>
      <w:pPr>
        <w:ind w:left="6703" w:hanging="187"/>
      </w:pPr>
      <w:rPr>
        <w:rFonts w:hint="default"/>
        <w:lang w:val="pt-PT" w:eastAsia="pt-PT" w:bidi="pt-PT"/>
      </w:rPr>
    </w:lvl>
    <w:lvl w:ilvl="6" w:tplc="9028BCD6">
      <w:numFmt w:val="bullet"/>
      <w:lvlText w:val="•"/>
      <w:lvlJc w:val="left"/>
      <w:pPr>
        <w:ind w:left="8008" w:hanging="187"/>
      </w:pPr>
      <w:rPr>
        <w:rFonts w:hint="default"/>
        <w:lang w:val="pt-PT" w:eastAsia="pt-PT" w:bidi="pt-PT"/>
      </w:rPr>
    </w:lvl>
    <w:lvl w:ilvl="7" w:tplc="FF945D7A">
      <w:numFmt w:val="bullet"/>
      <w:lvlText w:val="•"/>
      <w:lvlJc w:val="left"/>
      <w:pPr>
        <w:ind w:left="9313" w:hanging="187"/>
      </w:pPr>
      <w:rPr>
        <w:rFonts w:hint="default"/>
        <w:lang w:val="pt-PT" w:eastAsia="pt-PT" w:bidi="pt-PT"/>
      </w:rPr>
    </w:lvl>
    <w:lvl w:ilvl="8" w:tplc="72B286BA">
      <w:numFmt w:val="bullet"/>
      <w:lvlText w:val="•"/>
      <w:lvlJc w:val="left"/>
      <w:pPr>
        <w:ind w:left="10618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7B4263FA"/>
    <w:multiLevelType w:val="multilevel"/>
    <w:tmpl w:val="7E62F320"/>
    <w:lvl w:ilvl="0">
      <w:start w:val="45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13" w15:restartNumberingAfterBreak="0">
    <w:nsid w:val="7BF3780C"/>
    <w:multiLevelType w:val="multilevel"/>
    <w:tmpl w:val="C032CAA6"/>
    <w:lvl w:ilvl="0">
      <w:start w:val="17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8B"/>
    <w:rsid w:val="0080544F"/>
    <w:rsid w:val="00891B8B"/>
    <w:rsid w:val="00B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E89EF-B4AE-4458-9BA6-F71C319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2018-11-29T15:31:00Z</dcterms:created>
  <dcterms:modified xsi:type="dcterms:W3CDTF">2018-11-29T15:31:00Z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2018-11-29T00:00:00Z</vt:filetime>
  </property>
</Properties>
</file>