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A" w:rsidRDefault="0009408A">
      <w:pPr>
        <w:spacing w:before="79" w:line="278" w:lineRule="auto"/>
        <w:ind w:left="157" w:right="5877"/>
        <w:rPr>
          <w:sz w:val="18"/>
        </w:rPr>
      </w:pPr>
      <w:bookmarkStart w:id="0" w:name="_GoBack"/>
      <w:bookmarkEnd w:id="0"/>
      <w:r>
        <w:rPr>
          <w:sz w:val="18"/>
        </w:rPr>
        <w:t>MUNICÍPIO DE ALMIRANTE TAMANDARÉ DO SUL RELATÓRIO DE GESTÃO FISCAL</w:t>
      </w:r>
    </w:p>
    <w:p w:rsidR="008044CA" w:rsidRDefault="0009408A">
      <w:pPr>
        <w:spacing w:before="4" w:line="283" w:lineRule="auto"/>
        <w:ind w:left="157" w:right="5877"/>
        <w:rPr>
          <w:sz w:val="18"/>
        </w:rPr>
      </w:pPr>
      <w:r>
        <w:rPr>
          <w:b/>
          <w:sz w:val="18"/>
        </w:rPr>
        <w:t xml:space="preserve">DEMONSTRATIVO DA DÍVIDA CONSOLIDADA LÍQUIDA </w:t>
      </w:r>
      <w:r>
        <w:rPr>
          <w:sz w:val="18"/>
        </w:rPr>
        <w:t>ORÇAMENTOS FISCAL E DA SEGURIDADE SOCIAL JANEIRO A JUNHO 2019/SEMESTRE JANEIRO-JUNHO</w:t>
      </w:r>
    </w:p>
    <w:p w:rsidR="008044CA" w:rsidRDefault="0009408A">
      <w:pPr>
        <w:tabs>
          <w:tab w:val="left" w:pos="10381"/>
        </w:tabs>
        <w:spacing w:before="179" w:after="47"/>
        <w:ind w:left="157"/>
        <w:rPr>
          <w:sz w:val="16"/>
        </w:rPr>
      </w:pPr>
      <w:r>
        <w:rPr>
          <w:sz w:val="16"/>
        </w:rPr>
        <w:t xml:space="preserve">RGF - ANEXO 2 (LRF, art. 55, inciso </w:t>
      </w:r>
      <w:r>
        <w:rPr>
          <w:spacing w:val="-3"/>
          <w:sz w:val="16"/>
        </w:rPr>
        <w:t>I,</w:t>
      </w:r>
      <w:r>
        <w:rPr>
          <w:spacing w:val="-6"/>
          <w:sz w:val="16"/>
        </w:rPr>
        <w:t xml:space="preserve"> </w:t>
      </w:r>
      <w:r>
        <w:rPr>
          <w:sz w:val="16"/>
        </w:rPr>
        <w:t>alínea "b")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920"/>
        <w:gridCol w:w="2333"/>
      </w:tblGrid>
      <w:tr w:rsidR="008044CA">
        <w:trPr>
          <w:trHeight w:val="280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8044CA" w:rsidRDefault="0009408A">
            <w:pPr>
              <w:pStyle w:val="TableParagraph"/>
              <w:ind w:left="177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DÍVIDA CONSOLIDADA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113"/>
              <w:ind w:left="69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53"/>
              <w:ind w:left="1166"/>
              <w:jc w:val="left"/>
              <w:rPr>
                <w:sz w:val="14"/>
              </w:rPr>
            </w:pPr>
            <w:r>
              <w:rPr>
                <w:sz w:val="14"/>
              </w:rPr>
              <w:t>SALDO DO EXERCÍCIO 2019</w:t>
            </w:r>
          </w:p>
        </w:tc>
      </w:tr>
      <w:tr w:rsidR="008044CA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37"/>
              <w:ind w:right="564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37"/>
              <w:ind w:left="638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8044CA">
        <w:trPr>
          <w:trHeight w:val="5027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DIVIDA CONSOLIDADA - DC ( I)</w:t>
            </w:r>
          </w:p>
          <w:p w:rsidR="008044CA" w:rsidRDefault="0009408A">
            <w:pPr>
              <w:pStyle w:val="TableParagraph"/>
              <w:spacing w:before="48" w:line="314" w:lineRule="auto"/>
              <w:ind w:left="100" w:right="3413"/>
              <w:jc w:val="left"/>
              <w:rPr>
                <w:sz w:val="14"/>
              </w:rPr>
            </w:pPr>
            <w:r>
              <w:rPr>
                <w:sz w:val="14"/>
              </w:rPr>
              <w:t>Dívida Mobiliária Dívida Contratual</w:t>
            </w:r>
          </w:p>
          <w:p w:rsidR="008044CA" w:rsidRDefault="0009408A">
            <w:pPr>
              <w:pStyle w:val="TableParagraph"/>
              <w:spacing w:line="159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Divida Contratual - Emprestimo</w:t>
            </w:r>
          </w:p>
          <w:p w:rsidR="008044CA" w:rsidRDefault="0009408A">
            <w:pPr>
              <w:pStyle w:val="TableParagraph"/>
              <w:spacing w:before="50" w:line="312" w:lineRule="auto"/>
              <w:ind w:left="280" w:right="2264"/>
              <w:jc w:val="left"/>
              <w:rPr>
                <w:sz w:val="14"/>
              </w:rPr>
            </w:pPr>
            <w:r>
              <w:rPr>
                <w:sz w:val="14"/>
              </w:rPr>
              <w:t>Dívida Contratual Emprestimos Internos Dívida Contratual Emprestimos Externos</w:t>
            </w:r>
          </w:p>
          <w:p w:rsidR="008044CA" w:rsidRDefault="0009408A">
            <w:pPr>
              <w:pStyle w:val="TableParagraph"/>
              <w:spacing w:line="314" w:lineRule="auto"/>
              <w:ind w:left="189" w:right="995"/>
              <w:jc w:val="left"/>
              <w:rPr>
                <w:sz w:val="14"/>
              </w:rPr>
            </w:pPr>
            <w:r>
              <w:rPr>
                <w:sz w:val="14"/>
              </w:rPr>
              <w:t>Reestruturação da Dívida de Estados e Municípios Financiamentos</w:t>
            </w:r>
          </w:p>
          <w:p w:rsidR="008044CA" w:rsidRDefault="0009408A">
            <w:pPr>
              <w:pStyle w:val="TableParagraph"/>
              <w:spacing w:line="314" w:lineRule="auto"/>
              <w:ind w:left="280" w:right="2379"/>
              <w:jc w:val="left"/>
              <w:rPr>
                <w:sz w:val="14"/>
              </w:rPr>
            </w:pPr>
            <w:r>
              <w:rPr>
                <w:sz w:val="14"/>
              </w:rPr>
              <w:t>Financiamentos Internos Financiamentos Externos</w:t>
            </w:r>
          </w:p>
          <w:p w:rsidR="008044CA" w:rsidRDefault="0009408A">
            <w:pPr>
              <w:pStyle w:val="TableParagraph"/>
              <w:spacing w:line="312" w:lineRule="auto"/>
              <w:ind w:left="280" w:right="2264" w:hanging="92"/>
              <w:jc w:val="left"/>
              <w:rPr>
                <w:sz w:val="14"/>
              </w:rPr>
            </w:pPr>
            <w:r>
              <w:rPr>
                <w:sz w:val="14"/>
              </w:rPr>
              <w:t>Parcelamento e Renegociação de dívidas De Tributos</w:t>
            </w:r>
          </w:p>
          <w:p w:rsidR="008044CA" w:rsidRDefault="0009408A">
            <w:pPr>
              <w:pStyle w:val="TableParagraph"/>
              <w:spacing w:line="312" w:lineRule="auto"/>
              <w:ind w:left="280" w:right="273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Contribuiçõe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Previdenciárias 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Sociais Do FGTS</w:t>
            </w:r>
          </w:p>
          <w:p w:rsidR="008044CA" w:rsidRDefault="0009408A">
            <w:pPr>
              <w:pStyle w:val="TableParagraph"/>
              <w:spacing w:line="312" w:lineRule="auto"/>
              <w:ind w:left="189" w:right="2379" w:firstLine="91"/>
              <w:jc w:val="left"/>
              <w:rPr>
                <w:sz w:val="14"/>
              </w:rPr>
            </w:pPr>
            <w:r>
              <w:rPr>
                <w:sz w:val="14"/>
              </w:rPr>
              <w:t>Com Instituições Não Financeiras Demais Dívidas Contratuais</w:t>
            </w:r>
          </w:p>
          <w:p w:rsidR="008044CA" w:rsidRDefault="0009408A">
            <w:pPr>
              <w:pStyle w:val="TableParagraph"/>
              <w:spacing w:line="312" w:lineRule="auto"/>
              <w:ind w:left="100" w:right="2379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05.05.2000 Outras Dívidas</w:t>
            </w:r>
          </w:p>
          <w:p w:rsidR="008044CA" w:rsidRDefault="0009408A">
            <w:pPr>
              <w:pStyle w:val="TableParagraph"/>
              <w:spacing w:before="1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DEDUÇÕES ( II )</w:t>
            </w:r>
          </w:p>
          <w:p w:rsidR="008044CA" w:rsidRDefault="0009408A">
            <w:pPr>
              <w:pStyle w:val="TableParagraph"/>
              <w:spacing w:before="48" w:line="312" w:lineRule="auto"/>
              <w:ind w:left="189" w:right="2884" w:hanging="89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 Disponibilidade de Caixa Bruta ( - ) Restos a Pagar Processados</w:t>
            </w:r>
          </w:p>
          <w:p w:rsidR="008044CA" w:rsidRDefault="0009408A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Demais Haveres Financeiros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4.075.519,60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4.075.519,60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4.112.579,16</w:t>
            </w:r>
          </w:p>
          <w:p w:rsidR="008044CA" w:rsidRDefault="0009408A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37.059,56</w:t>
            </w:r>
          </w:p>
          <w:p w:rsidR="008044CA" w:rsidRDefault="0009408A">
            <w:pPr>
              <w:pStyle w:val="TableParagraph"/>
              <w:spacing w:before="48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3.957.444,29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3.954.562,08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4.583.572,53</w:t>
            </w:r>
          </w:p>
          <w:p w:rsidR="008044CA" w:rsidRDefault="0009408A">
            <w:pPr>
              <w:pStyle w:val="TableParagraph"/>
              <w:spacing w:before="50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629.010,45</w:t>
            </w:r>
          </w:p>
          <w:p w:rsidR="008044CA" w:rsidRDefault="0009408A">
            <w:pPr>
              <w:pStyle w:val="TableParagraph"/>
              <w:spacing w:before="48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2.882,21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4"/>
              </w:rPr>
            </w:pPr>
          </w:p>
        </w:tc>
      </w:tr>
      <w:tr w:rsidR="008044CA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 ( DCL ) (III) = (I - II)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(2.923.669,43)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5" w:lineRule="exact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(2.879.867,48)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  <w:tr w:rsidR="008044CA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14.985.563,37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  <w:tr w:rsidR="008044CA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% da DC sobre a RCL (I/RCL)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7,76%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7,19%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  <w:tr w:rsidR="008044CA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% da DCL sobre a RCL (III/RCL)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2" w:lineRule="exact"/>
              <w:ind w:right="97"/>
              <w:rPr>
                <w:sz w:val="14"/>
              </w:rPr>
            </w:pPr>
            <w:r>
              <w:rPr>
                <w:sz w:val="14"/>
              </w:rPr>
              <w:t>(19,69%)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line="152" w:lineRule="exact"/>
              <w:ind w:right="623"/>
              <w:rPr>
                <w:sz w:val="14"/>
              </w:rPr>
            </w:pPr>
            <w:r>
              <w:rPr>
                <w:sz w:val="14"/>
              </w:rPr>
              <w:t>(19,22%)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  <w:tr w:rsidR="008044CA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- 120%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17.820.877,26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2" w:lineRule="exact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17.982.676,04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  <w:tr w:rsidR="008044CA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- 108,00%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16.038.789,53</w:t>
            </w:r>
          </w:p>
        </w:tc>
        <w:tc>
          <w:tcPr>
            <w:tcW w:w="1920" w:type="dxa"/>
            <w:tcBorders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line="155" w:lineRule="exact"/>
              <w:ind w:right="623"/>
              <w:rPr>
                <w:sz w:val="14"/>
              </w:rPr>
            </w:pPr>
            <w:r>
              <w:rPr>
                <w:w w:val="95"/>
                <w:sz w:val="14"/>
              </w:rPr>
              <w:t>16.184.408,44</w:t>
            </w:r>
          </w:p>
        </w:tc>
        <w:tc>
          <w:tcPr>
            <w:tcW w:w="2333" w:type="dxa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8044CA" w:rsidRDefault="008044CA">
      <w:pPr>
        <w:pStyle w:val="Corpodetexto"/>
        <w:rPr>
          <w:sz w:val="20"/>
        </w:rPr>
      </w:pPr>
    </w:p>
    <w:p w:rsidR="008044CA" w:rsidRDefault="008044CA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635"/>
        <w:gridCol w:w="237"/>
        <w:gridCol w:w="46"/>
        <w:gridCol w:w="2332"/>
      </w:tblGrid>
      <w:tr w:rsidR="008044CA">
        <w:trPr>
          <w:trHeight w:val="277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8044CA" w:rsidRDefault="0009408A">
            <w:pPr>
              <w:pStyle w:val="TableParagraph"/>
              <w:ind w:left="1027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OUTROS VALORES NÃO INTEGRANTES DA DC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111"/>
              <w:ind w:left="69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5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237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51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2378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51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EXERCÍCIO 2019</w:t>
            </w:r>
          </w:p>
        </w:tc>
      </w:tr>
      <w:tr w:rsidR="008044CA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8044C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8044CA" w:rsidRDefault="0009408A">
            <w:pPr>
              <w:pStyle w:val="TableParagraph"/>
              <w:spacing w:before="39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8044CA">
        <w:trPr>
          <w:trHeight w:val="185"/>
        </w:trPr>
        <w:tc>
          <w:tcPr>
            <w:tcW w:w="4884" w:type="dxa"/>
            <w:tcBorders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PRECATÓRIOS ANTERIORES A 05/05/2000</w:t>
            </w:r>
          </w:p>
        </w:tc>
        <w:tc>
          <w:tcPr>
            <w:tcW w:w="16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5" w:line="160" w:lineRule="exact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 w:val="restart"/>
            <w:tcBorders>
              <w:left w:val="single" w:sz="2" w:space="0" w:color="000000"/>
              <w:right w:val="nil"/>
            </w:tcBorders>
          </w:tcPr>
          <w:p w:rsidR="008044CA" w:rsidRDefault="008044CA">
            <w:pPr>
              <w:pStyle w:val="TableParagraph"/>
              <w:jc w:val="left"/>
              <w:rPr>
                <w:sz w:val="14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05/05/2000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PASSIVO ATUARIAL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right="9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1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INSUFICIÊNCIA FINANCEIRA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8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58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DEPÓSITOS E CONSIGNAÇÕES SEM CONTRAPARTIDA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19.160,61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58" w:lineRule="exact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103.463,21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RP NÃO PROCESSADOS DE EXERCÍCIOS ANTERIORES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1.292.607,93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198.807,66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ANTECIPAÇÕES DE RECEITAS ORÇAMENTÁRIAS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 w:line="158" w:lineRule="exact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189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DÍVIDA CONTRATUAL DE PPP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0" w:line="160" w:lineRule="exact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  <w:tr w:rsidR="008044CA">
        <w:trPr>
          <w:trHeight w:val="209"/>
        </w:trPr>
        <w:tc>
          <w:tcPr>
            <w:tcW w:w="4884" w:type="dxa"/>
            <w:tcBorders>
              <w:top w:val="nil"/>
              <w:left w:val="nil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APROPRIAÇÃO DE DEPÓSITOS JUDICIAIS - LC 151/2015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44CA" w:rsidRDefault="0009408A">
            <w:pPr>
              <w:pStyle w:val="TableParagraph"/>
              <w:spacing w:before="11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8044CA" w:rsidRDefault="008044CA">
            <w:pPr>
              <w:rPr>
                <w:sz w:val="2"/>
                <w:szCs w:val="2"/>
              </w:rPr>
            </w:pPr>
          </w:p>
        </w:tc>
      </w:tr>
    </w:tbl>
    <w:p w:rsidR="008044CA" w:rsidRDefault="0009408A">
      <w:pPr>
        <w:pStyle w:val="Corpodetexto"/>
        <w:spacing w:before="5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231775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CAD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25pt" to="566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DO0Pxt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</w:p>
    <w:p w:rsidR="008044CA" w:rsidRDefault="0009408A">
      <w:pPr>
        <w:pStyle w:val="Corpodetexto"/>
        <w:spacing w:line="408" w:lineRule="auto"/>
        <w:ind w:left="157" w:right="9273"/>
      </w:pPr>
      <w:r>
        <w:t>FONTE: Contabilidade Obs.:</w:t>
      </w:r>
    </w:p>
    <w:p w:rsidR="008044CA" w:rsidRDefault="008044CA">
      <w:pPr>
        <w:pStyle w:val="Corpodetexto"/>
        <w:rPr>
          <w:sz w:val="20"/>
        </w:rPr>
      </w:pPr>
    </w:p>
    <w:p w:rsidR="008044CA" w:rsidRDefault="008044CA">
      <w:pPr>
        <w:pStyle w:val="Corpodetexto"/>
        <w:rPr>
          <w:sz w:val="20"/>
        </w:rPr>
      </w:pPr>
    </w:p>
    <w:p w:rsidR="008044CA" w:rsidRDefault="008044CA">
      <w:pPr>
        <w:pStyle w:val="Corpodetexto"/>
        <w:spacing w:before="2"/>
        <w:rPr>
          <w:sz w:val="18"/>
        </w:rPr>
      </w:pPr>
    </w:p>
    <w:p w:rsidR="008044CA" w:rsidRDefault="008044CA">
      <w:pPr>
        <w:rPr>
          <w:sz w:val="18"/>
        </w:rPr>
        <w:sectPr w:rsidR="008044CA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8044CA" w:rsidRDefault="0009408A">
      <w:pPr>
        <w:pStyle w:val="Corpodetexto"/>
        <w:spacing w:before="94" w:line="324" w:lineRule="auto"/>
        <w:ind w:left="986" w:right="15"/>
        <w:jc w:val="center"/>
      </w:pPr>
      <w:r>
        <w:t>VALDECI GOMES DA SILVA PREFEITO MUNICIPAL 77818598049</w:t>
      </w:r>
    </w:p>
    <w:p w:rsidR="008044CA" w:rsidRDefault="0009408A">
      <w:pPr>
        <w:pStyle w:val="Corpodetexto"/>
        <w:spacing w:before="94"/>
        <w:ind w:left="1008" w:right="38"/>
        <w:jc w:val="center"/>
      </w:pPr>
      <w:r>
        <w:br w:type="column"/>
      </w:r>
      <w:r>
        <w:t>JACQUELINE GEHLEN TRES</w:t>
      </w:r>
    </w:p>
    <w:p w:rsidR="008044CA" w:rsidRDefault="0009408A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8044CA" w:rsidRDefault="0009408A">
      <w:pPr>
        <w:pStyle w:val="Corpodetexto"/>
        <w:spacing w:before="94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8044CA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A"/>
    <w:rsid w:val="0009408A"/>
    <w:rsid w:val="008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8DE5-4582-4BCB-B65F-B8D7486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(D\355vida Consolidada L\355quida)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(D\355vida Consolidada L\355quida)</dc:title>
  <dc:creator>VALDECI</dc:creator>
  <cp:lastModifiedBy>VALDECI</cp:lastModifiedBy>
  <cp:revision>2</cp:revision>
  <dcterms:created xsi:type="dcterms:W3CDTF">2019-07-15T18:46:00Z</dcterms:created>
  <dcterms:modified xsi:type="dcterms:W3CDTF">2019-07-15T18:46:00Z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2019-07-15T00:00:00Z</vt:filetime>
  </property>
</Properties>
</file>