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9A" w:rsidRDefault="001C1B36">
      <w:pPr>
        <w:pStyle w:val="Ttulo1"/>
        <w:spacing w:before="73"/>
      </w:pPr>
      <w:bookmarkStart w:id="0" w:name="_GoBack"/>
      <w:bookmarkEnd w:id="0"/>
      <w:r>
        <w:t>MUNICÍPIO DE ALMIRANTE TAMANDARÉ DO SUL</w:t>
      </w:r>
    </w:p>
    <w:p w:rsidR="00EE249A" w:rsidRDefault="001C1B36">
      <w:pPr>
        <w:spacing w:before="9" w:line="198" w:lineRule="exact"/>
        <w:ind w:left="157"/>
        <w:rPr>
          <w:b/>
          <w:sz w:val="18"/>
        </w:rPr>
      </w:pPr>
      <w:r>
        <w:rPr>
          <w:b/>
          <w:sz w:val="18"/>
        </w:rPr>
        <w:t>DEMONSTRATIVO SIMPLIFICADO DO RELATÓRIO RESUMIDO DA EXECUÇÃO ORÇAMENTÁRIA</w:t>
      </w:r>
    </w:p>
    <w:p w:rsidR="00EE249A" w:rsidRDefault="001C1B36">
      <w:pPr>
        <w:pStyle w:val="Ttulo1"/>
        <w:spacing w:line="185" w:lineRule="exac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734592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113665</wp:posOffset>
                </wp:positionV>
                <wp:extent cx="3523615" cy="1612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36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7610" id="Rectangle 3" o:spid="_x0000_s1026" style="position:absolute;margin-left:29.9pt;margin-top:8.95pt;width:277.45pt;height:12.7pt;z-index:-2525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t>ORÇAMENTOS FISCAL E DA SEGURIDADE SOCIAL</w:t>
      </w:r>
    </w:p>
    <w:p w:rsidR="00EE249A" w:rsidRDefault="001C1B36">
      <w:pPr>
        <w:spacing w:line="193" w:lineRule="exact"/>
        <w:ind w:left="157"/>
        <w:rPr>
          <w:sz w:val="18"/>
        </w:rPr>
      </w:pPr>
      <w:r>
        <w:rPr>
          <w:sz w:val="18"/>
        </w:rPr>
        <w:t>JANEIRO A DEZEMBRO 2019/BIMESTRE NOVEMBRO-DEZEMBRO</w:t>
      </w:r>
    </w:p>
    <w:p w:rsidR="00EE249A" w:rsidRDefault="001C1B36">
      <w:pPr>
        <w:tabs>
          <w:tab w:val="left" w:pos="10275"/>
        </w:tabs>
        <w:spacing w:before="71"/>
        <w:ind w:left="157"/>
        <w:rPr>
          <w:sz w:val="16"/>
        </w:rPr>
      </w:pPr>
      <w:r>
        <w:rPr>
          <w:position w:val="1"/>
          <w:sz w:val="16"/>
        </w:rPr>
        <w:t xml:space="preserve">RREO - Anexo </w:t>
      </w:r>
      <w:r>
        <w:rPr>
          <w:spacing w:val="-3"/>
          <w:position w:val="1"/>
          <w:sz w:val="16"/>
        </w:rPr>
        <w:t xml:space="preserve">XVIII </w:t>
      </w:r>
      <w:r>
        <w:rPr>
          <w:position w:val="1"/>
          <w:sz w:val="16"/>
        </w:rPr>
        <w:t>(LRF,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Art.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48)</w:t>
      </w:r>
      <w:r>
        <w:rPr>
          <w:position w:val="1"/>
          <w:sz w:val="16"/>
        </w:rPr>
        <w:tab/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Reais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480"/>
        <w:gridCol w:w="960"/>
        <w:gridCol w:w="480"/>
        <w:gridCol w:w="960"/>
        <w:gridCol w:w="480"/>
        <w:gridCol w:w="960"/>
        <w:gridCol w:w="1387"/>
      </w:tblGrid>
      <w:tr w:rsidR="00EE249A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7" w:lineRule="exact"/>
              <w:ind w:left="1389"/>
              <w:rPr>
                <w:b/>
                <w:sz w:val="14"/>
              </w:rPr>
            </w:pPr>
            <w:r>
              <w:rPr>
                <w:b/>
                <w:sz w:val="14"/>
              </w:rPr>
              <w:t>BALANÇO ORÇAMENTÁRIO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EE249A">
        <w:trPr>
          <w:trHeight w:val="149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EE249A" w:rsidRDefault="00EE249A">
            <w:pPr>
              <w:pStyle w:val="TableParagraph"/>
              <w:rPr>
                <w:sz w:val="8"/>
              </w:rPr>
            </w:pPr>
          </w:p>
        </w:tc>
      </w:tr>
      <w:tr w:rsidR="00EE249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</w:tr>
      <w:tr w:rsidR="00EE249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16.730.731,83</w:t>
            </w:r>
          </w:p>
        </w:tc>
      </w:tr>
      <w:tr w:rsidR="00EE249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16.898.829,71</w:t>
            </w:r>
          </w:p>
        </w:tc>
      </w:tr>
      <w:tr w:rsidR="00EE249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Déficit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left="1956" w:right="182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E249A">
        <w:trPr>
          <w:trHeight w:val="16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43" w:lineRule="exact"/>
              <w:ind w:left="295"/>
              <w:rPr>
                <w:sz w:val="14"/>
              </w:rPr>
            </w:pPr>
            <w:r>
              <w:rPr>
                <w:sz w:val="14"/>
              </w:rPr>
              <w:t>Saldos de Exercícios Anteriores (Utilizados para Créditos Adicionais)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4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2.900.234,68</w:t>
            </w:r>
          </w:p>
        </w:tc>
      </w:tr>
      <w:tr w:rsidR="00EE249A">
        <w:trPr>
          <w:trHeight w:val="16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before="9" w:line="138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EE249A">
            <w:pPr>
              <w:pStyle w:val="TableParagraph"/>
              <w:rPr>
                <w:sz w:val="10"/>
              </w:rPr>
            </w:pPr>
          </w:p>
        </w:tc>
      </w:tr>
      <w:tr w:rsidR="00EE249A">
        <w:trPr>
          <w:trHeight w:val="148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29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29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</w:tr>
      <w:tr w:rsidR="00EE249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Créditos Adicionais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3.620.328,34</w:t>
            </w:r>
          </w:p>
        </w:tc>
      </w:tr>
      <w:tr w:rsidR="00EE249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19.430.328,34</w:t>
            </w:r>
          </w:p>
        </w:tc>
      </w:tr>
      <w:tr w:rsidR="00EE249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15.703.499,32</w:t>
            </w:r>
          </w:p>
        </w:tc>
      </w:tr>
      <w:tr w:rsidR="00EE249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14.631.175,93</w:t>
            </w:r>
          </w:p>
        </w:tc>
      </w:tr>
      <w:tr w:rsidR="00EE249A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14.592.370,01</w:t>
            </w:r>
          </w:p>
        </w:tc>
      </w:tr>
      <w:tr w:rsidR="00EE249A">
        <w:trPr>
          <w:trHeight w:val="174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3" w:lineRule="exact"/>
              <w:ind w:left="295"/>
              <w:rPr>
                <w:sz w:val="14"/>
              </w:rPr>
            </w:pPr>
            <w:r>
              <w:rPr>
                <w:sz w:val="14"/>
              </w:rPr>
              <w:t>Superávit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EE249A" w:rsidRDefault="001C1B36">
            <w:pPr>
              <w:pStyle w:val="TableParagraph"/>
              <w:spacing w:line="15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2.267.653,78</w:t>
            </w:r>
          </w:p>
        </w:tc>
      </w:tr>
      <w:tr w:rsidR="00EE249A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5" w:lineRule="exact"/>
              <w:ind w:left="1149"/>
              <w:rPr>
                <w:b/>
                <w:sz w:val="14"/>
              </w:rPr>
            </w:pPr>
            <w:r>
              <w:rPr>
                <w:b/>
                <w:sz w:val="14"/>
              </w:rPr>
              <w:t>DESPESAS POR FUNÇÃO / SUBFUNÇÃO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2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EE249A">
        <w:trPr>
          <w:trHeight w:val="148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28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15.703.499,32</w:t>
            </w:r>
          </w:p>
        </w:tc>
      </w:tr>
      <w:tr w:rsidR="00EE249A">
        <w:trPr>
          <w:trHeight w:val="205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EE249A" w:rsidRDefault="001C1B36">
            <w:pPr>
              <w:pStyle w:val="TableParagraph"/>
              <w:spacing w:line="153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14.631.175,93</w:t>
            </w:r>
          </w:p>
        </w:tc>
      </w:tr>
      <w:tr w:rsidR="00EE249A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7" w:lineRule="exact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LÍQUIDA - RCL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EE249A">
        <w:trPr>
          <w:trHeight w:val="203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</w:tcPr>
          <w:p w:rsidR="00EE249A" w:rsidRDefault="001C1B36">
            <w:pPr>
              <w:pStyle w:val="TableParagraph"/>
              <w:spacing w:before="5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16.100.074,92</w:t>
            </w:r>
          </w:p>
        </w:tc>
      </w:tr>
      <w:tr w:rsidR="00EE249A">
        <w:trPr>
          <w:trHeight w:val="745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before="99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RESULTADOS NOMINAL E PRIMÁRIO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2" w:lineRule="exact"/>
              <w:ind w:left="258" w:right="220"/>
              <w:jc w:val="center"/>
              <w:rPr>
                <w:sz w:val="14"/>
              </w:rPr>
            </w:pPr>
            <w:r>
              <w:rPr>
                <w:sz w:val="14"/>
              </w:rPr>
              <w:t>Meta Fixada no</w:t>
            </w:r>
          </w:p>
          <w:p w:rsidR="00EE249A" w:rsidRDefault="001C1B36">
            <w:pPr>
              <w:pStyle w:val="TableParagraph"/>
              <w:ind w:left="259" w:right="220"/>
              <w:jc w:val="center"/>
              <w:rPr>
                <w:sz w:val="14"/>
              </w:rPr>
            </w:pPr>
            <w:r>
              <w:rPr>
                <w:sz w:val="14"/>
              </w:rPr>
              <w:t>Anexo de Metas Fiscais da LDO (a)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2" w:lineRule="exact"/>
              <w:ind w:left="148" w:right="162"/>
              <w:jc w:val="center"/>
              <w:rPr>
                <w:sz w:val="14"/>
              </w:rPr>
            </w:pPr>
            <w:r>
              <w:rPr>
                <w:sz w:val="14"/>
              </w:rPr>
              <w:t>Resultado Apurado</w:t>
            </w:r>
          </w:p>
          <w:p w:rsidR="00EE249A" w:rsidRDefault="001C1B36">
            <w:pPr>
              <w:pStyle w:val="TableParagraph"/>
              <w:ind w:left="259" w:right="238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2" w:lineRule="exact"/>
              <w:ind w:left="634" w:right="441"/>
              <w:jc w:val="center"/>
              <w:rPr>
                <w:sz w:val="14"/>
              </w:rPr>
            </w:pPr>
            <w:r>
              <w:rPr>
                <w:sz w:val="14"/>
              </w:rPr>
              <w:t>% em Relação à Meta</w:t>
            </w:r>
          </w:p>
          <w:p w:rsidR="00EE249A" w:rsidRDefault="001C1B36">
            <w:pPr>
              <w:pStyle w:val="TableParagraph"/>
              <w:ind w:left="634" w:right="403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</w:tr>
      <w:tr w:rsidR="00EE249A">
        <w:trPr>
          <w:trHeight w:val="153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Nominal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3" w:lineRule="exact"/>
              <w:ind w:left="614"/>
              <w:rPr>
                <w:sz w:val="14"/>
              </w:rPr>
            </w:pPr>
            <w:r>
              <w:rPr>
                <w:sz w:val="14"/>
              </w:rPr>
              <w:t>388.457,93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3" w:lineRule="exact"/>
              <w:ind w:left="508"/>
              <w:rPr>
                <w:sz w:val="14"/>
              </w:rPr>
            </w:pPr>
            <w:r>
              <w:rPr>
                <w:sz w:val="14"/>
              </w:rPr>
              <w:t>1.146.768,47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3" w:lineRule="exact"/>
              <w:ind w:left="1463"/>
              <w:rPr>
                <w:sz w:val="14"/>
              </w:rPr>
            </w:pPr>
            <w:r>
              <w:rPr>
                <w:sz w:val="14"/>
              </w:rPr>
              <w:t>295,21%</w:t>
            </w:r>
          </w:p>
        </w:tc>
      </w:tr>
      <w:tr w:rsidR="00EE249A">
        <w:trPr>
          <w:trHeight w:val="172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2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Primário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373.000,00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2" w:lineRule="exact"/>
              <w:ind w:left="508"/>
              <w:rPr>
                <w:sz w:val="14"/>
              </w:rPr>
            </w:pPr>
            <w:r>
              <w:rPr>
                <w:sz w:val="14"/>
              </w:rPr>
              <w:t>1.173.748,65</w:t>
            </w:r>
          </w:p>
        </w:tc>
        <w:tc>
          <w:tcPr>
            <w:tcW w:w="2347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EE249A" w:rsidRDefault="001C1B36">
            <w:pPr>
              <w:pStyle w:val="TableParagraph"/>
              <w:spacing w:line="152" w:lineRule="exact"/>
              <w:ind w:left="1463"/>
              <w:rPr>
                <w:sz w:val="14"/>
              </w:rPr>
            </w:pPr>
            <w:r>
              <w:rPr>
                <w:sz w:val="14"/>
              </w:rPr>
              <w:t>314,68%</w:t>
            </w:r>
          </w:p>
        </w:tc>
      </w:tr>
      <w:tr w:rsidR="00EE249A">
        <w:trPr>
          <w:trHeight w:val="385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before="99"/>
              <w:ind w:left="609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POR PODER E ÓRGÃO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before="97"/>
              <w:ind w:left="479"/>
              <w:rPr>
                <w:sz w:val="14"/>
              </w:rPr>
            </w:pPr>
            <w:r>
              <w:rPr>
                <w:sz w:val="14"/>
              </w:rPr>
              <w:t>Inscrição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2" w:lineRule="exact"/>
              <w:ind w:left="268"/>
              <w:rPr>
                <w:sz w:val="14"/>
              </w:rPr>
            </w:pPr>
            <w:r>
              <w:rPr>
                <w:sz w:val="14"/>
              </w:rPr>
              <w:t>Cancelamento</w:t>
            </w:r>
          </w:p>
          <w:p w:rsidR="00EE249A" w:rsidRDefault="001C1B36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2" w:lineRule="exact"/>
              <w:ind w:left="417"/>
              <w:rPr>
                <w:sz w:val="14"/>
              </w:rPr>
            </w:pPr>
            <w:r>
              <w:rPr>
                <w:sz w:val="14"/>
              </w:rPr>
              <w:t>Pagamento</w:t>
            </w:r>
          </w:p>
          <w:p w:rsidR="00EE249A" w:rsidRDefault="001C1B36">
            <w:pPr>
              <w:pStyle w:val="TableParagraph"/>
              <w:ind w:left="32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2" w:lineRule="exact"/>
              <w:ind w:left="441" w:right="453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EE249A" w:rsidRDefault="001C1B36">
            <w:pPr>
              <w:pStyle w:val="TableParagraph"/>
              <w:ind w:left="475" w:right="453"/>
              <w:jc w:val="center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</w:tr>
      <w:tr w:rsidR="00EE249A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PROCESSADOS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EE249A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EE249A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EE249A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EE249A" w:rsidRDefault="00EE249A">
            <w:pPr>
              <w:pStyle w:val="TableParagraph"/>
              <w:rPr>
                <w:sz w:val="8"/>
              </w:rPr>
            </w:pPr>
          </w:p>
        </w:tc>
      </w:tr>
      <w:tr w:rsidR="00EE249A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1" w:lineRule="exact"/>
              <w:ind w:left="583"/>
              <w:rPr>
                <w:sz w:val="14"/>
              </w:rPr>
            </w:pPr>
            <w:r>
              <w:rPr>
                <w:sz w:val="14"/>
              </w:rPr>
              <w:t>1.292.607,93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2" w:lineRule="exact"/>
              <w:ind w:left="758"/>
              <w:rPr>
                <w:sz w:val="14"/>
              </w:rPr>
            </w:pPr>
            <w:r>
              <w:rPr>
                <w:sz w:val="14"/>
              </w:rPr>
              <w:t>45.323,97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2" w:lineRule="exact"/>
              <w:ind w:left="583"/>
              <w:rPr>
                <w:sz w:val="14"/>
              </w:rPr>
            </w:pPr>
            <w:r>
              <w:rPr>
                <w:sz w:val="14"/>
              </w:rPr>
              <w:t>1.220.960,30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2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26.323,66</w:t>
            </w:r>
          </w:p>
        </w:tc>
      </w:tr>
      <w:tr w:rsidR="00EE249A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EE249A">
        <w:trPr>
          <w:trHeight w:val="148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EE249A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EE249A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EE249A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EE249A">
            <w:pPr>
              <w:pStyle w:val="TableParagraph"/>
              <w:rPr>
                <w:sz w:val="8"/>
              </w:rPr>
            </w:pPr>
          </w:p>
        </w:tc>
      </w:tr>
      <w:tr w:rsidR="00EE249A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758"/>
              <w:rPr>
                <w:sz w:val="14"/>
              </w:rPr>
            </w:pPr>
            <w:r>
              <w:rPr>
                <w:sz w:val="14"/>
              </w:rPr>
              <w:t>37.059,56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758"/>
              <w:rPr>
                <w:sz w:val="14"/>
              </w:rPr>
            </w:pPr>
            <w:r>
              <w:rPr>
                <w:sz w:val="14"/>
              </w:rPr>
              <w:t>37.059,56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EE249A">
        <w:trPr>
          <w:trHeight w:val="190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right w:val="nil"/>
            </w:tcBorders>
          </w:tcPr>
          <w:p w:rsidR="00EE249A" w:rsidRDefault="001C1B36">
            <w:pPr>
              <w:pStyle w:val="TableParagraph"/>
              <w:spacing w:line="15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EE249A">
        <w:trPr>
          <w:trHeight w:val="229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before="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before="3"/>
              <w:ind w:left="583"/>
              <w:rPr>
                <w:sz w:val="14"/>
              </w:rPr>
            </w:pPr>
            <w:r>
              <w:rPr>
                <w:sz w:val="14"/>
              </w:rPr>
              <w:t>1.329.667,49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before="3"/>
              <w:ind w:left="758"/>
              <w:rPr>
                <w:sz w:val="14"/>
              </w:rPr>
            </w:pPr>
            <w:r>
              <w:rPr>
                <w:sz w:val="14"/>
              </w:rPr>
              <w:t>45.323,97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before="3"/>
              <w:ind w:left="583"/>
              <w:rPr>
                <w:sz w:val="14"/>
              </w:rPr>
            </w:pPr>
            <w:r>
              <w:rPr>
                <w:sz w:val="14"/>
              </w:rPr>
              <w:t>1.258.019,86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EE249A" w:rsidRDefault="001C1B36">
            <w:pPr>
              <w:pStyle w:val="TableParagraph"/>
              <w:spacing w:before="3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26.323,66</w:t>
            </w:r>
          </w:p>
        </w:tc>
      </w:tr>
      <w:tr w:rsidR="00EE249A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before="99"/>
              <w:ind w:left="211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MANUTENÇÃO E DESENVOLVIMENTO DO ENSINO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before="82"/>
              <w:ind w:left="316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5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EE249A">
        <w:trPr>
          <w:trHeight w:val="359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E249A" w:rsidRDefault="00EE249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E249A" w:rsidRDefault="00EE249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ind w:left="376" w:right="20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EE249A" w:rsidRDefault="001C1B36">
            <w:pPr>
              <w:pStyle w:val="TableParagraph"/>
              <w:spacing w:before="85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EE249A">
        <w:trPr>
          <w:trHeight w:val="149"/>
        </w:trPr>
        <w:tc>
          <w:tcPr>
            <w:tcW w:w="5064" w:type="dxa"/>
            <w:tcBorders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25% das Receitas de Impostos na Man. e Desenvolv. do Ensino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628"/>
              <w:rPr>
                <w:sz w:val="14"/>
              </w:rPr>
            </w:pPr>
            <w:r>
              <w:rPr>
                <w:sz w:val="14"/>
              </w:rPr>
              <w:t>3.593.871,24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25%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31,28</w:t>
            </w:r>
          </w:p>
        </w:tc>
      </w:tr>
      <w:tr w:rsidR="00EE249A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60% do FUNDEB na Rem.do Magistério com Educ.Infantil e Ens.Fund.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628"/>
              <w:rPr>
                <w:sz w:val="14"/>
              </w:rPr>
            </w:pPr>
            <w:r>
              <w:rPr>
                <w:sz w:val="14"/>
              </w:rPr>
              <w:t>1.109.371,94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60%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91,62</w:t>
            </w:r>
          </w:p>
        </w:tc>
      </w:tr>
      <w:tr w:rsidR="00EE249A">
        <w:trPr>
          <w:trHeight w:val="20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Complementação da União ao FUNDEB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3" w:lineRule="exact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3" w:lineRule="exact"/>
              <w:ind w:left="259" w:right="19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EE249A" w:rsidRDefault="001C1B36">
            <w:pPr>
              <w:pStyle w:val="TableParagraph"/>
              <w:spacing w:line="15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EE249A">
        <w:trPr>
          <w:trHeight w:val="176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7" w:lineRule="exact"/>
              <w:ind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RECEITAS DE OPERAÇÕES DE CRÉDITO E DESPESAS DE CAPITAL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5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5" w:lineRule="exact"/>
              <w:ind w:left="925" w:right="941"/>
              <w:jc w:val="center"/>
              <w:rPr>
                <w:sz w:val="14"/>
              </w:rPr>
            </w:pPr>
            <w:r>
              <w:rPr>
                <w:sz w:val="14"/>
              </w:rPr>
              <w:t>Saldo a Realizar</w:t>
            </w:r>
          </w:p>
        </w:tc>
      </w:tr>
      <w:tr w:rsidR="00EE249A">
        <w:trPr>
          <w:trHeight w:val="154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5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 de Operação de Crédito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5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5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EE249A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Despesa de Capital Líquida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1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931.270,39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EE249A" w:rsidRDefault="001C1B36">
            <w:pPr>
              <w:pStyle w:val="TableParagraph"/>
              <w:spacing w:line="151" w:lineRule="exact"/>
              <w:ind w:left="1708"/>
              <w:rPr>
                <w:sz w:val="14"/>
              </w:rPr>
            </w:pPr>
            <w:r>
              <w:rPr>
                <w:sz w:val="14"/>
              </w:rPr>
              <w:t>1.065.790,79</w:t>
            </w:r>
          </w:p>
        </w:tc>
      </w:tr>
      <w:tr w:rsidR="00EE249A">
        <w:trPr>
          <w:trHeight w:val="204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5" w:lineRule="exact"/>
              <w:ind w:right="1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RECEITA DA ALIENAÇÃO DE ATIVOS E APLICAÇÃO DOS RECURSOS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2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2" w:lineRule="exact"/>
              <w:ind w:left="925" w:right="941"/>
              <w:jc w:val="center"/>
              <w:rPr>
                <w:sz w:val="14"/>
              </w:rPr>
            </w:pPr>
            <w:r>
              <w:rPr>
                <w:sz w:val="14"/>
              </w:rPr>
              <w:t>Saldo a Realizar</w:t>
            </w:r>
          </w:p>
        </w:tc>
      </w:tr>
      <w:tr w:rsidR="00EE249A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3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 de Capital Resultante da Alienação de Ativos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33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70.500,00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EE249A" w:rsidRDefault="001C1B36">
            <w:pPr>
              <w:pStyle w:val="TableParagraph"/>
              <w:spacing w:line="13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14.500,00</w:t>
            </w:r>
          </w:p>
        </w:tc>
      </w:tr>
      <w:tr w:rsidR="00EE249A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Aplicação dos Recursos da Alienação de Ativos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1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36.127,45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EE249A" w:rsidRDefault="001C1B36">
            <w:pPr>
              <w:pStyle w:val="TableParagraph"/>
              <w:spacing w:line="151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34.372,55</w:t>
            </w:r>
          </w:p>
        </w:tc>
      </w:tr>
      <w:tr w:rsidR="00EE249A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E249A" w:rsidRDefault="00EE249A">
            <w:pPr>
              <w:pStyle w:val="TableParagraph"/>
              <w:spacing w:before="9"/>
              <w:rPr>
                <w:sz w:val="17"/>
              </w:rPr>
            </w:pPr>
          </w:p>
          <w:p w:rsidR="00EE249A" w:rsidRDefault="001C1B36">
            <w:pPr>
              <w:pStyle w:val="TableParagraph"/>
              <w:ind w:left="563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AÇÕES E SERVIÇOS PÚBLICOS DE SAÚDE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spacing w:before="82"/>
              <w:ind w:left="299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EE249A" w:rsidRDefault="001C1B36">
            <w:pPr>
              <w:pStyle w:val="TableParagraph"/>
              <w:spacing w:line="152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EE249A">
        <w:trPr>
          <w:trHeight w:val="356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E249A" w:rsidRDefault="00EE249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E249A" w:rsidRDefault="00EE249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E249A" w:rsidRDefault="001C1B36">
            <w:pPr>
              <w:pStyle w:val="TableParagraph"/>
              <w:ind w:left="345" w:right="127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EE249A" w:rsidRDefault="001C1B36">
            <w:pPr>
              <w:pStyle w:val="TableParagraph"/>
              <w:spacing w:before="82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EE249A">
        <w:trPr>
          <w:trHeight w:val="205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before="7"/>
              <w:ind w:left="55"/>
              <w:rPr>
                <w:sz w:val="12"/>
              </w:rPr>
            </w:pPr>
            <w:r>
              <w:rPr>
                <w:sz w:val="12"/>
              </w:rPr>
              <w:t>Despesas com Ações e Serviços Públicos de Saúde executadas com recursos de impostos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2" w:lineRule="exact"/>
              <w:ind w:left="628"/>
              <w:rPr>
                <w:sz w:val="14"/>
              </w:rPr>
            </w:pPr>
            <w:r>
              <w:rPr>
                <w:sz w:val="14"/>
              </w:rPr>
              <w:t>2.578.249,73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E249A" w:rsidRDefault="001C1B36">
            <w:pPr>
              <w:pStyle w:val="TableParagraph"/>
              <w:spacing w:line="152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right w:val="nil"/>
            </w:tcBorders>
          </w:tcPr>
          <w:p w:rsidR="00EE249A" w:rsidRDefault="001C1B36">
            <w:pPr>
              <w:pStyle w:val="TableParagraph"/>
              <w:spacing w:line="152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16,11</w:t>
            </w:r>
          </w:p>
        </w:tc>
      </w:tr>
    </w:tbl>
    <w:p w:rsidR="00EE249A" w:rsidRDefault="001C1B36">
      <w:pPr>
        <w:pStyle w:val="Corpodetexto"/>
        <w:spacing w:before="20"/>
        <w:ind w:left="157"/>
        <w:jc w:val="lef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156845</wp:posOffset>
                </wp:positionV>
                <wp:extent cx="68402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DC98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35pt" to="56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B+/SQY4QAAAAkBAAAPAAAAAAAAAAAAAAAAAHYEAABkcnMvZG93bnJldi54&#10;bWxQSwUGAAAAAAQABADzAAAAhAUAAAAA&#10;" strokeweight=".3385mm">
                <w10:wrap type="topAndBottom" anchorx="page"/>
              </v:line>
            </w:pict>
          </mc:Fallback>
        </mc:AlternateContent>
      </w:r>
      <w:r>
        <w:t>FONTE: Contabilidade</w:t>
      </w:r>
    </w:p>
    <w:p w:rsidR="00EE249A" w:rsidRDefault="00EE249A">
      <w:pPr>
        <w:pStyle w:val="Corpodetexto"/>
        <w:jc w:val="left"/>
        <w:rPr>
          <w:sz w:val="20"/>
        </w:rPr>
      </w:pPr>
    </w:p>
    <w:p w:rsidR="00EE249A" w:rsidRDefault="00EE249A">
      <w:pPr>
        <w:pStyle w:val="Corpodetexto"/>
        <w:spacing w:before="5"/>
        <w:jc w:val="left"/>
        <w:rPr>
          <w:sz w:val="23"/>
        </w:rPr>
      </w:pPr>
    </w:p>
    <w:p w:rsidR="00EE249A" w:rsidRDefault="00EE249A">
      <w:pPr>
        <w:rPr>
          <w:sz w:val="23"/>
        </w:rPr>
        <w:sectPr w:rsidR="00EE249A">
          <w:type w:val="continuous"/>
          <w:pgSz w:w="11900" w:h="16840"/>
          <w:pgMar w:top="500" w:right="440" w:bottom="280" w:left="440" w:header="720" w:footer="720" w:gutter="0"/>
          <w:cols w:space="720"/>
        </w:sectPr>
      </w:pPr>
    </w:p>
    <w:p w:rsidR="00EE249A" w:rsidRDefault="001C1B36">
      <w:pPr>
        <w:pStyle w:val="Corpodetexto"/>
        <w:spacing w:before="96" w:line="235" w:lineRule="auto"/>
        <w:ind w:left="986" w:right="15"/>
      </w:pPr>
      <w:r>
        <w:t>VALDECI GOMES DA SILVA PREFEITO MUNICIPAL 77818598049</w:t>
      </w:r>
    </w:p>
    <w:p w:rsidR="00EE249A" w:rsidRDefault="001C1B36">
      <w:pPr>
        <w:pStyle w:val="Corpodetexto"/>
        <w:spacing w:before="94" w:line="155" w:lineRule="exact"/>
        <w:ind w:left="1008" w:right="38"/>
      </w:pPr>
      <w:r>
        <w:br w:type="column"/>
      </w:r>
      <w:r>
        <w:t>JACQUELINE GEHLEN TRES</w:t>
      </w:r>
    </w:p>
    <w:p w:rsidR="00EE249A" w:rsidRDefault="001C1B36">
      <w:pPr>
        <w:pStyle w:val="Corpodetexto"/>
        <w:spacing w:line="247" w:lineRule="auto"/>
        <w:ind w:left="1009" w:right="38"/>
      </w:pPr>
      <w:r>
        <w:t>SEC. DA FAZENDA , ADM. E PLANEJAMENTO 01165964066</w:t>
      </w:r>
    </w:p>
    <w:p w:rsidR="00EE249A" w:rsidRDefault="001C1B36">
      <w:pPr>
        <w:pStyle w:val="Corpodetexto"/>
        <w:spacing w:before="96" w:line="235" w:lineRule="auto"/>
        <w:ind w:left="1009" w:right="1090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EE249A">
      <w:type w:val="continuous"/>
      <w:pgSz w:w="11900" w:h="16840"/>
      <w:pgMar w:top="5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9A"/>
    <w:rsid w:val="001C1B36"/>
    <w:rsid w:val="00E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D635F-0F56-4AAA-B780-3FE0722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center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(Relat\363rio Simplificado)</vt:lpstr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(Relat\363rio Simplificado)</dc:title>
  <dc:creator>VALDECI</dc:creator>
  <cp:lastModifiedBy>VALDECI</cp:lastModifiedBy>
  <cp:revision>2</cp:revision>
  <dcterms:created xsi:type="dcterms:W3CDTF">2020-01-24T19:01:00Z</dcterms:created>
  <dcterms:modified xsi:type="dcterms:W3CDTF">2020-01-24T19:01:00Z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2020-01-24T00:00:00Z</vt:filetime>
  </property>
</Properties>
</file>