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7F" w:rsidRDefault="00C44178">
      <w:pPr>
        <w:spacing w:before="79" w:line="278" w:lineRule="auto"/>
        <w:ind w:left="157" w:right="5857"/>
        <w:rPr>
          <w:sz w:val="18"/>
        </w:rPr>
      </w:pPr>
      <w:bookmarkStart w:id="0" w:name="_GoBack"/>
      <w:bookmarkEnd w:id="0"/>
      <w:r>
        <w:rPr>
          <w:sz w:val="18"/>
        </w:rPr>
        <w:t>MUNICÍPIO DE ALMIRANTE TAMANDARÉ DO SUL RELATÓRIO DE GESTÃO FISCAL</w:t>
      </w:r>
    </w:p>
    <w:p w:rsidR="0005297F" w:rsidRDefault="00C44178">
      <w:pPr>
        <w:spacing w:before="4" w:line="283" w:lineRule="auto"/>
        <w:ind w:left="157" w:right="5857"/>
        <w:rPr>
          <w:sz w:val="18"/>
        </w:rPr>
      </w:pPr>
      <w:r>
        <w:rPr>
          <w:b/>
          <w:sz w:val="18"/>
        </w:rPr>
        <w:t xml:space="preserve">DEMONSTRATIVO DA DÍVIDA CONSOLIDADA LÍQUIDA </w:t>
      </w:r>
      <w:r>
        <w:rPr>
          <w:sz w:val="18"/>
        </w:rPr>
        <w:t>ORÇAMENTOS FISCAL E DA SEGURIDADE SOCIAL JANEIRO A DEZEMBRO 2019/SEMESTRE JULHO-DEZEMBRO</w:t>
      </w:r>
    </w:p>
    <w:p w:rsidR="0005297F" w:rsidRDefault="00C44178">
      <w:pPr>
        <w:tabs>
          <w:tab w:val="left" w:pos="10381"/>
        </w:tabs>
        <w:spacing w:before="179" w:after="47"/>
        <w:ind w:left="157"/>
        <w:rPr>
          <w:sz w:val="16"/>
        </w:rPr>
      </w:pPr>
      <w:r>
        <w:rPr>
          <w:sz w:val="16"/>
        </w:rPr>
        <w:t xml:space="preserve">RGF - ANEXO 2 (LRF, art. 55, inciso </w:t>
      </w:r>
      <w:r>
        <w:rPr>
          <w:spacing w:val="-3"/>
          <w:sz w:val="16"/>
        </w:rPr>
        <w:t>I,</w:t>
      </w:r>
      <w:r>
        <w:rPr>
          <w:spacing w:val="-6"/>
          <w:sz w:val="16"/>
        </w:rPr>
        <w:t xml:space="preserve"> </w:t>
      </w:r>
      <w:r>
        <w:rPr>
          <w:sz w:val="16"/>
        </w:rPr>
        <w:t>alínea "b")</w:t>
      </w:r>
      <w:r>
        <w:rPr>
          <w:sz w:val="16"/>
        </w:rPr>
        <w:tab/>
        <w:t>R$</w:t>
      </w:r>
      <w:r>
        <w:rPr>
          <w:spacing w:val="3"/>
          <w:sz w:val="16"/>
        </w:rPr>
        <w:t xml:space="preserve"> </w:t>
      </w:r>
      <w:r>
        <w:rPr>
          <w:sz w:val="16"/>
        </w:rPr>
        <w:t>1,00</w:t>
      </w: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4"/>
        <w:gridCol w:w="1634"/>
        <w:gridCol w:w="1635"/>
        <w:gridCol w:w="237"/>
        <w:gridCol w:w="46"/>
        <w:gridCol w:w="730"/>
        <w:gridCol w:w="1602"/>
      </w:tblGrid>
      <w:tr w:rsidR="0005297F">
        <w:trPr>
          <w:trHeight w:val="280"/>
        </w:trPr>
        <w:tc>
          <w:tcPr>
            <w:tcW w:w="4884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05297F" w:rsidRDefault="0005297F">
            <w:pPr>
              <w:pStyle w:val="TableParagraph"/>
              <w:spacing w:before="4"/>
              <w:jc w:val="left"/>
              <w:rPr>
                <w:sz w:val="16"/>
              </w:rPr>
            </w:pPr>
          </w:p>
          <w:p w:rsidR="0005297F" w:rsidRDefault="00C44178">
            <w:pPr>
              <w:pStyle w:val="TableParagraph"/>
              <w:spacing w:before="0"/>
              <w:ind w:left="1773"/>
              <w:jc w:val="left"/>
              <w:rPr>
                <w:sz w:val="14"/>
              </w:rPr>
            </w:pPr>
            <w:r>
              <w:rPr>
                <w:sz w:val="14"/>
                <w:u w:val="single"/>
              </w:rPr>
              <w:t>DÍVIDA CONSOLIDADA</w:t>
            </w:r>
          </w:p>
        </w:tc>
        <w:tc>
          <w:tcPr>
            <w:tcW w:w="163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5297F" w:rsidRDefault="00C44178">
            <w:pPr>
              <w:pStyle w:val="TableParagraph"/>
              <w:spacing w:before="113"/>
              <w:ind w:left="69" w:firstLine="372"/>
              <w:jc w:val="left"/>
              <w:rPr>
                <w:sz w:val="14"/>
              </w:rPr>
            </w:pPr>
            <w:r>
              <w:rPr>
                <w:sz w:val="14"/>
              </w:rPr>
              <w:t>SALDO DO EXERCÍCIO ANTERIOR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05297F" w:rsidRDefault="00C44178">
            <w:pPr>
              <w:pStyle w:val="TableParagraph"/>
              <w:spacing w:before="53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SALDO</w:t>
            </w:r>
          </w:p>
        </w:tc>
        <w:tc>
          <w:tcPr>
            <w:tcW w:w="237" w:type="dxa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05297F" w:rsidRDefault="00C44178">
            <w:pPr>
              <w:pStyle w:val="TableParagraph"/>
              <w:spacing w:before="53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DO</w:t>
            </w:r>
          </w:p>
        </w:tc>
        <w:tc>
          <w:tcPr>
            <w:tcW w:w="776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05297F" w:rsidRDefault="00C44178">
            <w:pPr>
              <w:pStyle w:val="TableParagraph"/>
              <w:spacing w:before="53"/>
              <w:ind w:left="29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EXERCÍCIO</w:t>
            </w:r>
          </w:p>
        </w:tc>
        <w:tc>
          <w:tcPr>
            <w:tcW w:w="1602" w:type="dxa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05297F" w:rsidRDefault="00C44178">
            <w:pPr>
              <w:pStyle w:val="TableParagraph"/>
              <w:spacing w:before="53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2019</w:t>
            </w:r>
          </w:p>
        </w:tc>
      </w:tr>
      <w:tr w:rsidR="0005297F">
        <w:trPr>
          <w:trHeight w:val="267"/>
        </w:trPr>
        <w:tc>
          <w:tcPr>
            <w:tcW w:w="4884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05297F" w:rsidRDefault="0005297F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5297F" w:rsidRDefault="0005297F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5297F" w:rsidRDefault="00C44178">
            <w:pPr>
              <w:pStyle w:val="TableParagraph"/>
              <w:spacing w:before="37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Até o 1º Semestre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05297F" w:rsidRDefault="00C44178">
            <w:pPr>
              <w:pStyle w:val="TableParagraph"/>
              <w:spacing w:before="37"/>
              <w:ind w:left="640"/>
              <w:jc w:val="left"/>
              <w:rPr>
                <w:sz w:val="14"/>
              </w:rPr>
            </w:pPr>
            <w:r>
              <w:rPr>
                <w:sz w:val="14"/>
              </w:rPr>
              <w:t>Até o 2º Semestre</w:t>
            </w:r>
          </w:p>
        </w:tc>
      </w:tr>
      <w:tr w:rsidR="0005297F">
        <w:trPr>
          <w:trHeight w:val="5027"/>
        </w:trPr>
        <w:tc>
          <w:tcPr>
            <w:tcW w:w="4884" w:type="dxa"/>
            <w:tcBorders>
              <w:left w:val="nil"/>
              <w:right w:val="single" w:sz="2" w:space="0" w:color="000000"/>
            </w:tcBorders>
          </w:tcPr>
          <w:p w:rsidR="0005297F" w:rsidRDefault="00C44178">
            <w:pPr>
              <w:pStyle w:val="TableParagraph"/>
              <w:spacing w:before="5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DIVIDA CONSOLIDADA - DC ( I)</w:t>
            </w:r>
          </w:p>
          <w:p w:rsidR="0005297F" w:rsidRDefault="00C44178">
            <w:pPr>
              <w:pStyle w:val="TableParagraph"/>
              <w:spacing w:line="314" w:lineRule="auto"/>
              <w:ind w:left="100" w:right="3413"/>
              <w:jc w:val="left"/>
              <w:rPr>
                <w:sz w:val="14"/>
              </w:rPr>
            </w:pPr>
            <w:r>
              <w:rPr>
                <w:sz w:val="14"/>
              </w:rPr>
              <w:t>Dívida Mobiliária Dívida Contratual</w:t>
            </w:r>
          </w:p>
          <w:p w:rsidR="0005297F" w:rsidRDefault="00C44178">
            <w:pPr>
              <w:pStyle w:val="TableParagraph"/>
              <w:spacing w:before="0" w:line="159" w:lineRule="exact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Divida Contratual - Emprestimo</w:t>
            </w:r>
          </w:p>
          <w:p w:rsidR="0005297F" w:rsidRDefault="00C44178">
            <w:pPr>
              <w:pStyle w:val="TableParagraph"/>
              <w:spacing w:before="50" w:line="312" w:lineRule="auto"/>
              <w:ind w:left="280" w:right="2264"/>
              <w:jc w:val="left"/>
              <w:rPr>
                <w:sz w:val="14"/>
              </w:rPr>
            </w:pPr>
            <w:r>
              <w:rPr>
                <w:sz w:val="14"/>
              </w:rPr>
              <w:t>Dívida Contratual Emprestimos Internos Dívida Contratual Emprestimos Externos</w:t>
            </w:r>
          </w:p>
          <w:p w:rsidR="0005297F" w:rsidRDefault="00C44178">
            <w:pPr>
              <w:pStyle w:val="TableParagraph"/>
              <w:spacing w:before="0" w:line="314" w:lineRule="auto"/>
              <w:ind w:left="189" w:right="995"/>
              <w:jc w:val="left"/>
              <w:rPr>
                <w:sz w:val="14"/>
              </w:rPr>
            </w:pPr>
            <w:r>
              <w:rPr>
                <w:sz w:val="14"/>
              </w:rPr>
              <w:t>Reestruturação da Dívida de Estados e Municípios Financiamentos</w:t>
            </w:r>
          </w:p>
          <w:p w:rsidR="0005297F" w:rsidRDefault="00C44178">
            <w:pPr>
              <w:pStyle w:val="TableParagraph"/>
              <w:spacing w:before="0" w:line="314" w:lineRule="auto"/>
              <w:ind w:left="280" w:right="2379"/>
              <w:jc w:val="left"/>
              <w:rPr>
                <w:sz w:val="14"/>
              </w:rPr>
            </w:pPr>
            <w:r>
              <w:rPr>
                <w:sz w:val="14"/>
              </w:rPr>
              <w:t>Financiamentos Internos Financiamentos Externos</w:t>
            </w:r>
          </w:p>
          <w:p w:rsidR="0005297F" w:rsidRDefault="00C44178">
            <w:pPr>
              <w:pStyle w:val="TableParagraph"/>
              <w:spacing w:before="0" w:line="312" w:lineRule="auto"/>
              <w:ind w:left="280" w:right="2264" w:hanging="92"/>
              <w:jc w:val="left"/>
              <w:rPr>
                <w:sz w:val="14"/>
              </w:rPr>
            </w:pPr>
            <w:r>
              <w:rPr>
                <w:sz w:val="14"/>
              </w:rPr>
              <w:t>Parcelamento e Renegociação de dívidas De Tributos</w:t>
            </w:r>
          </w:p>
          <w:p w:rsidR="0005297F" w:rsidRDefault="00C44178">
            <w:pPr>
              <w:pStyle w:val="TableParagraph"/>
              <w:spacing w:before="0" w:line="312" w:lineRule="auto"/>
              <w:ind w:left="280" w:right="2737"/>
              <w:jc w:val="both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Contribuiçõe</w:t>
            </w:r>
            <w:r>
              <w:rPr>
                <w:sz w:val="14"/>
              </w:rPr>
              <w:t>s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Previdenciárias De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Demais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Contribuições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Sociais Do FGTS</w:t>
            </w:r>
          </w:p>
          <w:p w:rsidR="0005297F" w:rsidRDefault="00C44178">
            <w:pPr>
              <w:pStyle w:val="TableParagraph"/>
              <w:spacing w:before="0" w:line="312" w:lineRule="auto"/>
              <w:ind w:left="189" w:right="2379" w:firstLine="91"/>
              <w:jc w:val="left"/>
              <w:rPr>
                <w:sz w:val="14"/>
              </w:rPr>
            </w:pPr>
            <w:r>
              <w:rPr>
                <w:sz w:val="14"/>
              </w:rPr>
              <w:t>Com Instituições Não Financeiras Demais Dívidas Contratuais</w:t>
            </w:r>
          </w:p>
          <w:p w:rsidR="0005297F" w:rsidRDefault="00C44178">
            <w:pPr>
              <w:pStyle w:val="TableParagraph"/>
              <w:spacing w:before="0" w:line="312" w:lineRule="auto"/>
              <w:ind w:left="100" w:right="2379"/>
              <w:jc w:val="left"/>
              <w:rPr>
                <w:sz w:val="14"/>
              </w:rPr>
            </w:pPr>
            <w:r>
              <w:rPr>
                <w:sz w:val="14"/>
              </w:rPr>
              <w:t>Precatórios Posteriores a 05.05.2000 Outras Dívidas</w:t>
            </w:r>
          </w:p>
          <w:p w:rsidR="0005297F" w:rsidRDefault="00C44178">
            <w:pPr>
              <w:pStyle w:val="TableParagraph"/>
              <w:spacing w:before="1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DEDUÇÕES ( II )</w:t>
            </w:r>
          </w:p>
          <w:p w:rsidR="0005297F" w:rsidRDefault="00C44178">
            <w:pPr>
              <w:pStyle w:val="TableParagraph"/>
              <w:spacing w:line="312" w:lineRule="auto"/>
              <w:ind w:left="189" w:right="2884" w:hanging="89"/>
              <w:jc w:val="left"/>
              <w:rPr>
                <w:sz w:val="14"/>
              </w:rPr>
            </w:pPr>
            <w:r>
              <w:rPr>
                <w:sz w:val="14"/>
              </w:rPr>
              <w:t>Disponibilidade de Caixa Disponibilidade de Caixa Bruta ( - ) Restos a Pagar Processados</w:t>
            </w:r>
          </w:p>
          <w:p w:rsidR="0005297F" w:rsidRDefault="00C44178">
            <w:pPr>
              <w:pStyle w:val="TableParagraph"/>
              <w:spacing w:before="1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Demais Haveres Financeiros</w:t>
            </w:r>
          </w:p>
        </w:tc>
        <w:tc>
          <w:tcPr>
            <w:tcW w:w="1634" w:type="dxa"/>
            <w:tcBorders>
              <w:left w:val="single" w:sz="2" w:space="0" w:color="000000"/>
              <w:right w:val="single" w:sz="2" w:space="0" w:color="000000"/>
            </w:tcBorders>
          </w:tcPr>
          <w:p w:rsidR="0005297F" w:rsidRDefault="00C44178">
            <w:pPr>
              <w:pStyle w:val="TableParagraph"/>
              <w:spacing w:before="5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1.151.850,17</w:t>
            </w:r>
          </w:p>
          <w:p w:rsidR="0005297F" w:rsidRDefault="00C44178">
            <w:pPr>
              <w:pStyle w:val="TableParagraph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05297F" w:rsidRDefault="00C44178">
            <w:pPr>
              <w:pStyle w:val="TableParagraph"/>
              <w:spacing w:before="50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1.151.850,17</w:t>
            </w:r>
          </w:p>
          <w:p w:rsidR="0005297F" w:rsidRDefault="00C44178">
            <w:pPr>
              <w:pStyle w:val="TableParagraph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05297F" w:rsidRDefault="00C44178">
            <w:pPr>
              <w:pStyle w:val="TableParagraph"/>
              <w:spacing w:before="50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05297F" w:rsidRDefault="00C44178">
            <w:pPr>
              <w:pStyle w:val="TableParagraph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05297F" w:rsidRDefault="00C44178">
            <w:pPr>
              <w:pStyle w:val="TableParagraph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05297F" w:rsidRDefault="00C44178">
            <w:pPr>
              <w:pStyle w:val="TableParagraph"/>
              <w:spacing w:before="50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1.151.850,17</w:t>
            </w:r>
          </w:p>
          <w:p w:rsidR="0005297F" w:rsidRDefault="00C44178">
            <w:pPr>
              <w:pStyle w:val="TableParagraph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1.151.850,17</w:t>
            </w:r>
          </w:p>
          <w:p w:rsidR="0005297F" w:rsidRDefault="00C44178">
            <w:pPr>
              <w:pStyle w:val="TableParagraph"/>
              <w:spacing w:before="50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05297F" w:rsidRDefault="00C44178">
            <w:pPr>
              <w:pStyle w:val="TableParagraph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05297F" w:rsidRDefault="00C44178">
            <w:pPr>
              <w:pStyle w:val="TableParagraph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05297F" w:rsidRDefault="00C44178">
            <w:pPr>
              <w:pStyle w:val="TableParagraph"/>
              <w:spacing w:before="50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05297F" w:rsidRDefault="00C44178">
            <w:pPr>
              <w:pStyle w:val="TableParagraph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05297F" w:rsidRDefault="00C44178">
            <w:pPr>
              <w:pStyle w:val="TableParagraph"/>
              <w:spacing w:before="50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05297F" w:rsidRDefault="00C44178">
            <w:pPr>
              <w:pStyle w:val="TableParagraph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05297F" w:rsidRDefault="00C44178">
            <w:pPr>
              <w:pStyle w:val="TableParagraph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05297F" w:rsidRDefault="00C44178">
            <w:pPr>
              <w:pStyle w:val="TableParagraph"/>
              <w:spacing w:before="50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05297F" w:rsidRDefault="00C44178">
            <w:pPr>
              <w:pStyle w:val="TableParagraph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05297F" w:rsidRDefault="00C44178">
            <w:pPr>
              <w:pStyle w:val="TableParagraph"/>
              <w:spacing w:before="50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4.075.519,60</w:t>
            </w:r>
          </w:p>
          <w:p w:rsidR="0005297F" w:rsidRDefault="00C44178">
            <w:pPr>
              <w:pStyle w:val="TableParagraph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4.075.519,60</w:t>
            </w:r>
          </w:p>
          <w:p w:rsidR="0005297F" w:rsidRDefault="00C44178">
            <w:pPr>
              <w:pStyle w:val="TableParagraph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4.112.579,16</w:t>
            </w:r>
          </w:p>
          <w:p w:rsidR="0005297F" w:rsidRDefault="00C44178">
            <w:pPr>
              <w:pStyle w:val="TableParagraph"/>
              <w:spacing w:before="50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37.059,56</w:t>
            </w:r>
          </w:p>
          <w:p w:rsidR="0005297F" w:rsidRDefault="00C44178">
            <w:pPr>
              <w:pStyle w:val="TableParagraph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91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05297F" w:rsidRDefault="00C44178">
            <w:pPr>
              <w:pStyle w:val="TableParagraph"/>
              <w:spacing w:before="5"/>
              <w:ind w:right="621"/>
              <w:rPr>
                <w:sz w:val="14"/>
              </w:rPr>
            </w:pPr>
            <w:r>
              <w:rPr>
                <w:w w:val="95"/>
                <w:sz w:val="14"/>
              </w:rPr>
              <w:t>1.077.576,81</w:t>
            </w:r>
          </w:p>
          <w:p w:rsidR="0005297F" w:rsidRDefault="00C44178">
            <w:pPr>
              <w:pStyle w:val="TableParagraph"/>
              <w:ind w:right="6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05297F" w:rsidRDefault="00C44178">
            <w:pPr>
              <w:pStyle w:val="TableParagraph"/>
              <w:spacing w:before="50"/>
              <w:ind w:right="621"/>
              <w:rPr>
                <w:sz w:val="14"/>
              </w:rPr>
            </w:pPr>
            <w:r>
              <w:rPr>
                <w:w w:val="95"/>
                <w:sz w:val="14"/>
              </w:rPr>
              <w:t>1.077.576,81</w:t>
            </w:r>
          </w:p>
          <w:p w:rsidR="0005297F" w:rsidRDefault="00C44178">
            <w:pPr>
              <w:pStyle w:val="TableParagraph"/>
              <w:ind w:right="6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05297F" w:rsidRDefault="00C44178">
            <w:pPr>
              <w:pStyle w:val="TableParagraph"/>
              <w:spacing w:before="50"/>
              <w:ind w:right="6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05297F" w:rsidRDefault="00C44178">
            <w:pPr>
              <w:pStyle w:val="TableParagraph"/>
              <w:ind w:right="6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05297F" w:rsidRDefault="00C44178">
            <w:pPr>
              <w:pStyle w:val="TableParagraph"/>
              <w:ind w:right="6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05297F" w:rsidRDefault="00C44178">
            <w:pPr>
              <w:pStyle w:val="TableParagraph"/>
              <w:spacing w:before="50"/>
              <w:ind w:right="621"/>
              <w:rPr>
                <w:sz w:val="14"/>
              </w:rPr>
            </w:pPr>
            <w:r>
              <w:rPr>
                <w:w w:val="95"/>
                <w:sz w:val="14"/>
              </w:rPr>
              <w:t>1.077.576,81</w:t>
            </w:r>
          </w:p>
          <w:p w:rsidR="0005297F" w:rsidRDefault="00C44178">
            <w:pPr>
              <w:pStyle w:val="TableParagraph"/>
              <w:ind w:right="621"/>
              <w:rPr>
                <w:sz w:val="14"/>
              </w:rPr>
            </w:pPr>
            <w:r>
              <w:rPr>
                <w:w w:val="95"/>
                <w:sz w:val="14"/>
              </w:rPr>
              <w:t>1.077.576,81</w:t>
            </w:r>
          </w:p>
          <w:p w:rsidR="0005297F" w:rsidRDefault="00C44178">
            <w:pPr>
              <w:pStyle w:val="TableParagraph"/>
              <w:spacing w:before="50"/>
              <w:ind w:right="6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05297F" w:rsidRDefault="00C44178">
            <w:pPr>
              <w:pStyle w:val="TableParagraph"/>
              <w:ind w:right="6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05297F" w:rsidRDefault="00C44178">
            <w:pPr>
              <w:pStyle w:val="TableParagraph"/>
              <w:ind w:right="6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05297F" w:rsidRDefault="00C44178">
            <w:pPr>
              <w:pStyle w:val="TableParagraph"/>
              <w:spacing w:before="50"/>
              <w:ind w:right="6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05297F" w:rsidRDefault="00C44178">
            <w:pPr>
              <w:pStyle w:val="TableParagraph"/>
              <w:ind w:right="6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05297F" w:rsidRDefault="00C44178">
            <w:pPr>
              <w:pStyle w:val="TableParagraph"/>
              <w:spacing w:before="50"/>
              <w:ind w:right="6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05297F" w:rsidRDefault="00C44178">
            <w:pPr>
              <w:pStyle w:val="TableParagraph"/>
              <w:ind w:right="6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05297F" w:rsidRDefault="00C44178">
            <w:pPr>
              <w:pStyle w:val="TableParagraph"/>
              <w:ind w:right="6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05297F" w:rsidRDefault="00C44178">
            <w:pPr>
              <w:pStyle w:val="TableParagraph"/>
              <w:spacing w:before="50"/>
              <w:ind w:right="6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05297F" w:rsidRDefault="00C44178">
            <w:pPr>
              <w:pStyle w:val="TableParagraph"/>
              <w:ind w:right="6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05297F" w:rsidRDefault="00C44178">
            <w:pPr>
              <w:pStyle w:val="TableParagraph"/>
              <w:spacing w:before="50"/>
              <w:ind w:right="621"/>
              <w:rPr>
                <w:sz w:val="14"/>
              </w:rPr>
            </w:pPr>
            <w:r>
              <w:rPr>
                <w:w w:val="95"/>
                <w:sz w:val="14"/>
              </w:rPr>
              <w:t>3.957.444,29</w:t>
            </w:r>
          </w:p>
          <w:p w:rsidR="0005297F" w:rsidRDefault="00C44178">
            <w:pPr>
              <w:pStyle w:val="TableParagraph"/>
              <w:ind w:right="621"/>
              <w:rPr>
                <w:sz w:val="14"/>
              </w:rPr>
            </w:pPr>
            <w:r>
              <w:rPr>
                <w:w w:val="95"/>
                <w:sz w:val="14"/>
              </w:rPr>
              <w:t>3.954.562,08</w:t>
            </w:r>
          </w:p>
          <w:p w:rsidR="0005297F" w:rsidRDefault="00C44178">
            <w:pPr>
              <w:pStyle w:val="TableParagraph"/>
              <w:ind w:right="621"/>
              <w:rPr>
                <w:sz w:val="14"/>
              </w:rPr>
            </w:pPr>
            <w:r>
              <w:rPr>
                <w:w w:val="95"/>
                <w:sz w:val="14"/>
              </w:rPr>
              <w:t>4.583.572,53</w:t>
            </w:r>
          </w:p>
          <w:p w:rsidR="0005297F" w:rsidRDefault="00C44178">
            <w:pPr>
              <w:pStyle w:val="TableParagraph"/>
              <w:spacing w:before="50"/>
              <w:ind w:right="621"/>
              <w:rPr>
                <w:sz w:val="14"/>
              </w:rPr>
            </w:pPr>
            <w:r>
              <w:rPr>
                <w:w w:val="95"/>
                <w:sz w:val="14"/>
              </w:rPr>
              <w:t>629.010,45</w:t>
            </w:r>
          </w:p>
          <w:p w:rsidR="0005297F" w:rsidRDefault="00C44178">
            <w:pPr>
              <w:pStyle w:val="TableParagraph"/>
              <w:ind w:right="621"/>
              <w:rPr>
                <w:sz w:val="14"/>
              </w:rPr>
            </w:pPr>
            <w:r>
              <w:rPr>
                <w:w w:val="95"/>
                <w:sz w:val="14"/>
              </w:rPr>
              <w:t>2.882,21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  <w:right w:val="nil"/>
            </w:tcBorders>
          </w:tcPr>
          <w:p w:rsidR="0005297F" w:rsidRDefault="00C44178">
            <w:pPr>
              <w:pStyle w:val="TableParagraph"/>
              <w:spacing w:before="5"/>
              <w:ind w:right="662"/>
              <w:rPr>
                <w:sz w:val="14"/>
              </w:rPr>
            </w:pPr>
            <w:r>
              <w:rPr>
                <w:w w:val="95"/>
                <w:sz w:val="14"/>
              </w:rPr>
              <w:t>1.002.819,74</w:t>
            </w:r>
          </w:p>
          <w:p w:rsidR="0005297F" w:rsidRDefault="00C44178">
            <w:pPr>
              <w:pStyle w:val="TableParagraph"/>
              <w:ind w:right="66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05297F" w:rsidRDefault="00C44178">
            <w:pPr>
              <w:pStyle w:val="TableParagraph"/>
              <w:spacing w:before="50"/>
              <w:ind w:right="662"/>
              <w:rPr>
                <w:sz w:val="14"/>
              </w:rPr>
            </w:pPr>
            <w:r>
              <w:rPr>
                <w:w w:val="95"/>
                <w:sz w:val="14"/>
              </w:rPr>
              <w:t>1.002.819,74</w:t>
            </w:r>
          </w:p>
          <w:p w:rsidR="0005297F" w:rsidRDefault="00C44178">
            <w:pPr>
              <w:pStyle w:val="TableParagraph"/>
              <w:ind w:right="66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05297F" w:rsidRDefault="00C44178">
            <w:pPr>
              <w:pStyle w:val="TableParagraph"/>
              <w:spacing w:before="50"/>
              <w:ind w:right="66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05297F" w:rsidRDefault="00C44178">
            <w:pPr>
              <w:pStyle w:val="TableParagraph"/>
              <w:ind w:right="66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05297F" w:rsidRDefault="00C44178">
            <w:pPr>
              <w:pStyle w:val="TableParagraph"/>
              <w:ind w:right="66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05297F" w:rsidRDefault="00C44178">
            <w:pPr>
              <w:pStyle w:val="TableParagraph"/>
              <w:spacing w:before="50"/>
              <w:ind w:right="662"/>
              <w:rPr>
                <w:sz w:val="14"/>
              </w:rPr>
            </w:pPr>
            <w:r>
              <w:rPr>
                <w:w w:val="95"/>
                <w:sz w:val="14"/>
              </w:rPr>
              <w:t>1.002.819,74</w:t>
            </w:r>
          </w:p>
          <w:p w:rsidR="0005297F" w:rsidRDefault="00C44178">
            <w:pPr>
              <w:pStyle w:val="TableParagraph"/>
              <w:ind w:right="662"/>
              <w:rPr>
                <w:sz w:val="14"/>
              </w:rPr>
            </w:pPr>
            <w:r>
              <w:rPr>
                <w:w w:val="95"/>
                <w:sz w:val="14"/>
              </w:rPr>
              <w:t>1.002.819,74</w:t>
            </w:r>
          </w:p>
          <w:p w:rsidR="0005297F" w:rsidRDefault="00C44178">
            <w:pPr>
              <w:pStyle w:val="TableParagraph"/>
              <w:spacing w:before="50"/>
              <w:ind w:right="66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05297F" w:rsidRDefault="00C44178">
            <w:pPr>
              <w:pStyle w:val="TableParagraph"/>
              <w:ind w:right="66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05297F" w:rsidRDefault="00C44178">
            <w:pPr>
              <w:pStyle w:val="TableParagraph"/>
              <w:ind w:right="66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05297F" w:rsidRDefault="00C44178">
            <w:pPr>
              <w:pStyle w:val="TableParagraph"/>
              <w:spacing w:before="50"/>
              <w:ind w:right="66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05297F" w:rsidRDefault="00C44178">
            <w:pPr>
              <w:pStyle w:val="TableParagraph"/>
              <w:ind w:right="66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05297F" w:rsidRDefault="00C44178">
            <w:pPr>
              <w:pStyle w:val="TableParagraph"/>
              <w:spacing w:before="50"/>
              <w:ind w:right="66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05297F" w:rsidRDefault="00C44178">
            <w:pPr>
              <w:pStyle w:val="TableParagraph"/>
              <w:ind w:right="66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05297F" w:rsidRDefault="00C44178">
            <w:pPr>
              <w:pStyle w:val="TableParagraph"/>
              <w:ind w:right="66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05297F" w:rsidRDefault="00C44178">
            <w:pPr>
              <w:pStyle w:val="TableParagraph"/>
              <w:spacing w:before="50"/>
              <w:ind w:right="66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05297F" w:rsidRDefault="00C44178">
            <w:pPr>
              <w:pStyle w:val="TableParagraph"/>
              <w:ind w:right="66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05297F" w:rsidRDefault="00C44178">
            <w:pPr>
              <w:pStyle w:val="TableParagraph"/>
              <w:spacing w:before="50"/>
              <w:ind w:right="662"/>
              <w:rPr>
                <w:sz w:val="14"/>
              </w:rPr>
            </w:pPr>
            <w:r>
              <w:rPr>
                <w:w w:val="95"/>
                <w:sz w:val="14"/>
              </w:rPr>
              <w:t>5.122.213,08</w:t>
            </w:r>
          </w:p>
          <w:p w:rsidR="0005297F" w:rsidRDefault="00C44178">
            <w:pPr>
              <w:pStyle w:val="TableParagraph"/>
              <w:ind w:right="662"/>
              <w:rPr>
                <w:sz w:val="14"/>
              </w:rPr>
            </w:pPr>
            <w:r>
              <w:rPr>
                <w:w w:val="95"/>
                <w:sz w:val="14"/>
              </w:rPr>
              <w:t>5.122.213,08</w:t>
            </w:r>
          </w:p>
          <w:p w:rsidR="0005297F" w:rsidRDefault="00C44178">
            <w:pPr>
              <w:pStyle w:val="TableParagraph"/>
              <w:ind w:right="662"/>
              <w:rPr>
                <w:sz w:val="14"/>
              </w:rPr>
            </w:pPr>
            <w:r>
              <w:rPr>
                <w:w w:val="95"/>
                <w:sz w:val="14"/>
              </w:rPr>
              <w:t>5.161.019,00</w:t>
            </w:r>
          </w:p>
          <w:p w:rsidR="0005297F" w:rsidRDefault="00C44178">
            <w:pPr>
              <w:pStyle w:val="TableParagraph"/>
              <w:spacing w:before="50"/>
              <w:ind w:right="662"/>
              <w:rPr>
                <w:sz w:val="14"/>
              </w:rPr>
            </w:pPr>
            <w:r>
              <w:rPr>
                <w:w w:val="95"/>
                <w:sz w:val="14"/>
              </w:rPr>
              <w:t>38.805,92</w:t>
            </w:r>
          </w:p>
          <w:p w:rsidR="0005297F" w:rsidRDefault="00C44178">
            <w:pPr>
              <w:pStyle w:val="TableParagraph"/>
              <w:ind w:right="66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05297F">
        <w:trPr>
          <w:trHeight w:val="191"/>
        </w:trPr>
        <w:tc>
          <w:tcPr>
            <w:tcW w:w="4884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05297F" w:rsidRDefault="00C44178">
            <w:pPr>
              <w:pStyle w:val="TableParagraph"/>
              <w:spacing w:before="0" w:line="155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DÍVIDA CONSOLIDADA LÍQUIDA ( DCL ) (III) = (I - II)</w:t>
            </w:r>
          </w:p>
        </w:tc>
        <w:tc>
          <w:tcPr>
            <w:tcW w:w="16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5297F" w:rsidRDefault="00C44178">
            <w:pPr>
              <w:pStyle w:val="TableParagraph"/>
              <w:spacing w:before="0" w:line="155" w:lineRule="exact"/>
              <w:ind w:right="97"/>
              <w:rPr>
                <w:sz w:val="14"/>
              </w:rPr>
            </w:pPr>
            <w:r>
              <w:rPr>
                <w:w w:val="95"/>
                <w:sz w:val="14"/>
              </w:rPr>
              <w:t>(2.923.669,43)</w:t>
            </w:r>
          </w:p>
        </w:tc>
        <w:tc>
          <w:tcPr>
            <w:tcW w:w="1918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5297F" w:rsidRDefault="00C44178">
            <w:pPr>
              <w:pStyle w:val="TableParagraph"/>
              <w:spacing w:before="0" w:line="155" w:lineRule="exact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(2.879.867,48)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05297F" w:rsidRDefault="00C44178">
            <w:pPr>
              <w:pStyle w:val="TableParagraph"/>
              <w:spacing w:before="0" w:line="155" w:lineRule="exact"/>
              <w:ind w:left="839"/>
              <w:jc w:val="left"/>
              <w:rPr>
                <w:sz w:val="14"/>
              </w:rPr>
            </w:pPr>
            <w:r>
              <w:rPr>
                <w:sz w:val="14"/>
              </w:rPr>
              <w:t>(4.119.393,34)</w:t>
            </w:r>
          </w:p>
        </w:tc>
      </w:tr>
      <w:tr w:rsidR="0005297F">
        <w:trPr>
          <w:trHeight w:val="188"/>
        </w:trPr>
        <w:tc>
          <w:tcPr>
            <w:tcW w:w="4884" w:type="dxa"/>
            <w:tcBorders>
              <w:left w:val="nil"/>
              <w:right w:val="single" w:sz="2" w:space="0" w:color="000000"/>
            </w:tcBorders>
          </w:tcPr>
          <w:p w:rsidR="0005297F" w:rsidRDefault="00C44178">
            <w:pPr>
              <w:pStyle w:val="TableParagraph"/>
              <w:spacing w:before="0" w:line="152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RECEITA CORRENTE LÍQUIDA - RCL</w:t>
            </w:r>
          </w:p>
        </w:tc>
        <w:tc>
          <w:tcPr>
            <w:tcW w:w="1634" w:type="dxa"/>
            <w:tcBorders>
              <w:left w:val="single" w:sz="2" w:space="0" w:color="000000"/>
              <w:right w:val="single" w:sz="2" w:space="0" w:color="000000"/>
            </w:tcBorders>
          </w:tcPr>
          <w:p w:rsidR="0005297F" w:rsidRDefault="00C44178">
            <w:pPr>
              <w:pStyle w:val="TableParagraph"/>
              <w:spacing w:before="0" w:line="152" w:lineRule="exact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14.850.731,05</w:t>
            </w:r>
          </w:p>
        </w:tc>
        <w:tc>
          <w:tcPr>
            <w:tcW w:w="191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05297F" w:rsidRDefault="00C44178">
            <w:pPr>
              <w:pStyle w:val="TableParagraph"/>
              <w:spacing w:before="0" w:line="152" w:lineRule="exact"/>
              <w:ind w:left="485"/>
              <w:jc w:val="left"/>
              <w:rPr>
                <w:sz w:val="14"/>
              </w:rPr>
            </w:pPr>
            <w:r>
              <w:rPr>
                <w:sz w:val="14"/>
              </w:rPr>
              <w:t>14.985.563,37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  <w:right w:val="nil"/>
            </w:tcBorders>
          </w:tcPr>
          <w:p w:rsidR="0005297F" w:rsidRDefault="00C44178">
            <w:pPr>
              <w:pStyle w:val="TableParagraph"/>
              <w:spacing w:before="0" w:line="152" w:lineRule="exact"/>
              <w:ind w:left="861"/>
              <w:jc w:val="left"/>
              <w:rPr>
                <w:sz w:val="14"/>
              </w:rPr>
            </w:pPr>
            <w:r>
              <w:rPr>
                <w:sz w:val="14"/>
              </w:rPr>
              <w:t>16.100.074,92</w:t>
            </w:r>
          </w:p>
        </w:tc>
      </w:tr>
      <w:tr w:rsidR="0005297F">
        <w:trPr>
          <w:trHeight w:val="191"/>
        </w:trPr>
        <w:tc>
          <w:tcPr>
            <w:tcW w:w="4884" w:type="dxa"/>
            <w:tcBorders>
              <w:left w:val="nil"/>
              <w:right w:val="single" w:sz="2" w:space="0" w:color="000000"/>
            </w:tcBorders>
          </w:tcPr>
          <w:p w:rsidR="0005297F" w:rsidRDefault="00C44178">
            <w:pPr>
              <w:pStyle w:val="TableParagraph"/>
              <w:spacing w:before="0" w:line="155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% da DC sobre a RCL (I/RCL)</w:t>
            </w:r>
          </w:p>
        </w:tc>
        <w:tc>
          <w:tcPr>
            <w:tcW w:w="1634" w:type="dxa"/>
            <w:tcBorders>
              <w:left w:val="single" w:sz="2" w:space="0" w:color="000000"/>
              <w:right w:val="single" w:sz="2" w:space="0" w:color="000000"/>
            </w:tcBorders>
          </w:tcPr>
          <w:p w:rsidR="0005297F" w:rsidRDefault="00C44178">
            <w:pPr>
              <w:pStyle w:val="TableParagraph"/>
              <w:spacing w:before="0" w:line="155" w:lineRule="exact"/>
              <w:ind w:right="97"/>
              <w:rPr>
                <w:sz w:val="14"/>
              </w:rPr>
            </w:pPr>
            <w:r>
              <w:rPr>
                <w:w w:val="95"/>
                <w:sz w:val="14"/>
              </w:rPr>
              <w:t>7,76%</w:t>
            </w:r>
          </w:p>
        </w:tc>
        <w:tc>
          <w:tcPr>
            <w:tcW w:w="191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05297F" w:rsidRDefault="00C44178">
            <w:pPr>
              <w:pStyle w:val="TableParagraph"/>
              <w:spacing w:before="0" w:line="155" w:lineRule="exact"/>
              <w:ind w:left="929"/>
              <w:jc w:val="left"/>
              <w:rPr>
                <w:sz w:val="14"/>
              </w:rPr>
            </w:pPr>
            <w:r>
              <w:rPr>
                <w:sz w:val="14"/>
              </w:rPr>
              <w:t>7,19%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  <w:right w:val="nil"/>
            </w:tcBorders>
          </w:tcPr>
          <w:p w:rsidR="0005297F" w:rsidRDefault="00C44178">
            <w:pPr>
              <w:pStyle w:val="TableParagraph"/>
              <w:spacing w:before="0" w:line="155" w:lineRule="exact"/>
              <w:ind w:left="1305"/>
              <w:jc w:val="left"/>
              <w:rPr>
                <w:sz w:val="14"/>
              </w:rPr>
            </w:pPr>
            <w:r>
              <w:rPr>
                <w:sz w:val="14"/>
              </w:rPr>
              <w:t>6,23%</w:t>
            </w:r>
          </w:p>
        </w:tc>
      </w:tr>
      <w:tr w:rsidR="0005297F">
        <w:trPr>
          <w:trHeight w:val="188"/>
        </w:trPr>
        <w:tc>
          <w:tcPr>
            <w:tcW w:w="4884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05297F" w:rsidRDefault="00C44178">
            <w:pPr>
              <w:pStyle w:val="TableParagraph"/>
              <w:spacing w:before="0" w:line="152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% da DCL sobre a RCL (III/RCL)</w:t>
            </w:r>
          </w:p>
        </w:tc>
        <w:tc>
          <w:tcPr>
            <w:tcW w:w="16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5297F" w:rsidRDefault="00C44178">
            <w:pPr>
              <w:pStyle w:val="TableParagraph"/>
              <w:spacing w:before="0" w:line="152" w:lineRule="exact"/>
              <w:ind w:right="97"/>
              <w:rPr>
                <w:sz w:val="14"/>
              </w:rPr>
            </w:pPr>
            <w:r>
              <w:rPr>
                <w:sz w:val="14"/>
              </w:rPr>
              <w:t>(19,69%)</w:t>
            </w:r>
          </w:p>
        </w:tc>
        <w:tc>
          <w:tcPr>
            <w:tcW w:w="1918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5297F" w:rsidRDefault="00C44178">
            <w:pPr>
              <w:pStyle w:val="TableParagraph"/>
              <w:spacing w:before="0" w:line="152" w:lineRule="exact"/>
              <w:ind w:left="768"/>
              <w:jc w:val="left"/>
              <w:rPr>
                <w:sz w:val="14"/>
              </w:rPr>
            </w:pPr>
            <w:r>
              <w:rPr>
                <w:sz w:val="14"/>
              </w:rPr>
              <w:t>(19,22%)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05297F" w:rsidRDefault="00C44178">
            <w:pPr>
              <w:pStyle w:val="TableParagraph"/>
              <w:spacing w:before="0" w:line="152" w:lineRule="exact"/>
              <w:ind w:left="1144"/>
              <w:jc w:val="left"/>
              <w:rPr>
                <w:sz w:val="14"/>
              </w:rPr>
            </w:pPr>
            <w:r>
              <w:rPr>
                <w:sz w:val="14"/>
              </w:rPr>
              <w:t>(25,59%)</w:t>
            </w:r>
          </w:p>
        </w:tc>
      </w:tr>
      <w:tr w:rsidR="0005297F">
        <w:trPr>
          <w:trHeight w:val="188"/>
        </w:trPr>
        <w:tc>
          <w:tcPr>
            <w:tcW w:w="4884" w:type="dxa"/>
            <w:tcBorders>
              <w:left w:val="nil"/>
              <w:right w:val="single" w:sz="2" w:space="0" w:color="000000"/>
            </w:tcBorders>
          </w:tcPr>
          <w:p w:rsidR="0005297F" w:rsidRDefault="00C44178">
            <w:pPr>
              <w:pStyle w:val="TableParagraph"/>
              <w:spacing w:before="0" w:line="152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LIMITE DEFINIDO POR RESOLUÇÃO DO SENADO FEDERAL - 120%</w:t>
            </w:r>
          </w:p>
        </w:tc>
        <w:tc>
          <w:tcPr>
            <w:tcW w:w="1634" w:type="dxa"/>
            <w:tcBorders>
              <w:left w:val="single" w:sz="2" w:space="0" w:color="000000"/>
              <w:right w:val="single" w:sz="2" w:space="0" w:color="000000"/>
            </w:tcBorders>
          </w:tcPr>
          <w:p w:rsidR="0005297F" w:rsidRDefault="00C44178">
            <w:pPr>
              <w:pStyle w:val="TableParagraph"/>
              <w:spacing w:before="0" w:line="152" w:lineRule="exact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17.820.877,26</w:t>
            </w:r>
          </w:p>
        </w:tc>
        <w:tc>
          <w:tcPr>
            <w:tcW w:w="191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05297F" w:rsidRDefault="00C44178">
            <w:pPr>
              <w:pStyle w:val="TableParagraph"/>
              <w:spacing w:before="0" w:line="152" w:lineRule="exact"/>
              <w:ind w:left="485"/>
              <w:jc w:val="left"/>
              <w:rPr>
                <w:sz w:val="14"/>
              </w:rPr>
            </w:pPr>
            <w:r>
              <w:rPr>
                <w:sz w:val="14"/>
              </w:rPr>
              <w:t>17.982.676,04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  <w:right w:val="nil"/>
            </w:tcBorders>
          </w:tcPr>
          <w:p w:rsidR="0005297F" w:rsidRDefault="00C44178">
            <w:pPr>
              <w:pStyle w:val="TableParagraph"/>
              <w:spacing w:before="0" w:line="152" w:lineRule="exact"/>
              <w:ind w:left="861"/>
              <w:jc w:val="left"/>
              <w:rPr>
                <w:sz w:val="14"/>
              </w:rPr>
            </w:pPr>
            <w:r>
              <w:rPr>
                <w:sz w:val="14"/>
              </w:rPr>
              <w:t>19.320.089,90</w:t>
            </w:r>
          </w:p>
        </w:tc>
      </w:tr>
      <w:tr w:rsidR="0005297F">
        <w:trPr>
          <w:trHeight w:val="191"/>
        </w:trPr>
        <w:tc>
          <w:tcPr>
            <w:tcW w:w="4884" w:type="dxa"/>
            <w:tcBorders>
              <w:left w:val="nil"/>
              <w:right w:val="single" w:sz="2" w:space="0" w:color="000000"/>
            </w:tcBorders>
          </w:tcPr>
          <w:p w:rsidR="0005297F" w:rsidRDefault="00C44178">
            <w:pPr>
              <w:pStyle w:val="TableParagraph"/>
              <w:spacing w:before="0" w:line="155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LIMITE DE ALERTA (inciso III do § 1º do art. 59 da LRF) - 108,00%</w:t>
            </w:r>
          </w:p>
        </w:tc>
        <w:tc>
          <w:tcPr>
            <w:tcW w:w="1634" w:type="dxa"/>
            <w:tcBorders>
              <w:left w:val="single" w:sz="2" w:space="0" w:color="000000"/>
              <w:right w:val="single" w:sz="2" w:space="0" w:color="000000"/>
            </w:tcBorders>
          </w:tcPr>
          <w:p w:rsidR="0005297F" w:rsidRDefault="00C44178">
            <w:pPr>
              <w:pStyle w:val="TableParagraph"/>
              <w:spacing w:before="0" w:line="155" w:lineRule="exact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16.038.789,53</w:t>
            </w:r>
          </w:p>
        </w:tc>
        <w:tc>
          <w:tcPr>
            <w:tcW w:w="191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05297F" w:rsidRDefault="00C44178">
            <w:pPr>
              <w:pStyle w:val="TableParagraph"/>
              <w:spacing w:before="0" w:line="155" w:lineRule="exact"/>
              <w:ind w:left="485"/>
              <w:jc w:val="left"/>
              <w:rPr>
                <w:sz w:val="14"/>
              </w:rPr>
            </w:pPr>
            <w:r>
              <w:rPr>
                <w:sz w:val="14"/>
              </w:rPr>
              <w:t>16.184.408,44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  <w:right w:val="nil"/>
            </w:tcBorders>
          </w:tcPr>
          <w:p w:rsidR="0005297F" w:rsidRDefault="00C44178">
            <w:pPr>
              <w:pStyle w:val="TableParagraph"/>
              <w:spacing w:before="0" w:line="155" w:lineRule="exact"/>
              <w:ind w:left="861"/>
              <w:jc w:val="left"/>
              <w:rPr>
                <w:sz w:val="14"/>
              </w:rPr>
            </w:pPr>
            <w:r>
              <w:rPr>
                <w:sz w:val="14"/>
              </w:rPr>
              <w:t>17.388.080,91</w:t>
            </w:r>
          </w:p>
        </w:tc>
      </w:tr>
    </w:tbl>
    <w:p w:rsidR="0005297F" w:rsidRDefault="0005297F">
      <w:pPr>
        <w:pStyle w:val="Corpodetexto"/>
        <w:rPr>
          <w:sz w:val="20"/>
        </w:rPr>
      </w:pPr>
    </w:p>
    <w:p w:rsidR="0005297F" w:rsidRDefault="0005297F">
      <w:pPr>
        <w:pStyle w:val="Corpodetexto"/>
        <w:spacing w:before="10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884"/>
        <w:gridCol w:w="1634"/>
        <w:gridCol w:w="1635"/>
        <w:gridCol w:w="237"/>
        <w:gridCol w:w="46"/>
        <w:gridCol w:w="730"/>
        <w:gridCol w:w="1602"/>
      </w:tblGrid>
      <w:tr w:rsidR="0005297F">
        <w:trPr>
          <w:trHeight w:val="277"/>
        </w:trPr>
        <w:tc>
          <w:tcPr>
            <w:tcW w:w="488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5297F" w:rsidRDefault="0005297F">
            <w:pPr>
              <w:pStyle w:val="TableParagraph"/>
              <w:spacing w:before="1"/>
              <w:jc w:val="left"/>
              <w:rPr>
                <w:sz w:val="16"/>
              </w:rPr>
            </w:pPr>
          </w:p>
          <w:p w:rsidR="0005297F" w:rsidRDefault="00C44178">
            <w:pPr>
              <w:pStyle w:val="TableParagraph"/>
              <w:spacing w:before="0"/>
              <w:ind w:left="1027"/>
              <w:jc w:val="left"/>
              <w:rPr>
                <w:sz w:val="14"/>
              </w:rPr>
            </w:pPr>
            <w:r>
              <w:rPr>
                <w:sz w:val="14"/>
                <w:u w:val="single"/>
              </w:rPr>
              <w:t>OUTROS VALORES NÃO INTEGRANTES DA DC</w:t>
            </w:r>
          </w:p>
        </w:tc>
        <w:tc>
          <w:tcPr>
            <w:tcW w:w="16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5297F" w:rsidRDefault="00C44178">
            <w:pPr>
              <w:pStyle w:val="TableParagraph"/>
              <w:spacing w:before="111"/>
              <w:ind w:left="69" w:firstLine="372"/>
              <w:jc w:val="left"/>
              <w:rPr>
                <w:sz w:val="14"/>
              </w:rPr>
            </w:pPr>
            <w:r>
              <w:rPr>
                <w:sz w:val="14"/>
              </w:rPr>
              <w:t>SALDO DO EXERCÍCIO ANTERIOR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DFDFDF"/>
          </w:tcPr>
          <w:p w:rsidR="0005297F" w:rsidRDefault="00C44178">
            <w:pPr>
              <w:pStyle w:val="TableParagraph"/>
              <w:spacing w:before="51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SALDO</w:t>
            </w:r>
          </w:p>
        </w:tc>
        <w:tc>
          <w:tcPr>
            <w:tcW w:w="237" w:type="dxa"/>
            <w:tcBorders>
              <w:top w:val="single" w:sz="8" w:space="0" w:color="000000"/>
              <w:bottom w:val="single" w:sz="2" w:space="0" w:color="000000"/>
            </w:tcBorders>
            <w:shd w:val="clear" w:color="auto" w:fill="DFDFDF"/>
          </w:tcPr>
          <w:p w:rsidR="0005297F" w:rsidRDefault="00C44178">
            <w:pPr>
              <w:pStyle w:val="TableParagraph"/>
              <w:spacing w:before="51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DO</w:t>
            </w:r>
          </w:p>
        </w:tc>
        <w:tc>
          <w:tcPr>
            <w:tcW w:w="776" w:type="dxa"/>
            <w:gridSpan w:val="2"/>
            <w:tcBorders>
              <w:top w:val="single" w:sz="8" w:space="0" w:color="000000"/>
              <w:bottom w:val="single" w:sz="2" w:space="0" w:color="000000"/>
            </w:tcBorders>
            <w:shd w:val="clear" w:color="auto" w:fill="DFDFDF"/>
          </w:tcPr>
          <w:p w:rsidR="0005297F" w:rsidRDefault="00C44178">
            <w:pPr>
              <w:pStyle w:val="TableParagraph"/>
              <w:spacing w:before="51"/>
              <w:ind w:left="29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EXERCÍCIO</w:t>
            </w:r>
          </w:p>
        </w:tc>
        <w:tc>
          <w:tcPr>
            <w:tcW w:w="1602" w:type="dxa"/>
            <w:tcBorders>
              <w:top w:val="single" w:sz="8" w:space="0" w:color="000000"/>
              <w:bottom w:val="single" w:sz="2" w:space="0" w:color="000000"/>
            </w:tcBorders>
            <w:shd w:val="clear" w:color="auto" w:fill="DFDFDF"/>
          </w:tcPr>
          <w:p w:rsidR="0005297F" w:rsidRDefault="00C44178">
            <w:pPr>
              <w:pStyle w:val="TableParagraph"/>
              <w:spacing w:before="51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2019</w:t>
            </w:r>
          </w:p>
        </w:tc>
      </w:tr>
      <w:tr w:rsidR="0005297F">
        <w:trPr>
          <w:trHeight w:val="267"/>
        </w:trPr>
        <w:tc>
          <w:tcPr>
            <w:tcW w:w="4884" w:type="dxa"/>
            <w:vMerge/>
            <w:tcBorders>
              <w:top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5297F" w:rsidRDefault="0005297F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5297F" w:rsidRDefault="0005297F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5297F" w:rsidRDefault="00C44178">
            <w:pPr>
              <w:pStyle w:val="TableParagraph"/>
              <w:spacing w:before="3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Até o 1º Semestre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DFDFDF"/>
          </w:tcPr>
          <w:p w:rsidR="0005297F" w:rsidRDefault="00C44178">
            <w:pPr>
              <w:pStyle w:val="TableParagraph"/>
              <w:spacing w:before="39"/>
              <w:ind w:left="640"/>
              <w:jc w:val="left"/>
              <w:rPr>
                <w:sz w:val="14"/>
              </w:rPr>
            </w:pPr>
            <w:r>
              <w:rPr>
                <w:sz w:val="14"/>
              </w:rPr>
              <w:t>Até o 2º Semestre</w:t>
            </w:r>
          </w:p>
        </w:tc>
      </w:tr>
      <w:tr w:rsidR="0005297F">
        <w:trPr>
          <w:trHeight w:val="195"/>
        </w:trPr>
        <w:tc>
          <w:tcPr>
            <w:tcW w:w="4884" w:type="dxa"/>
            <w:tcBorders>
              <w:top w:val="single" w:sz="8" w:space="0" w:color="000000"/>
              <w:right w:val="single" w:sz="2" w:space="0" w:color="000000"/>
            </w:tcBorders>
          </w:tcPr>
          <w:p w:rsidR="0005297F" w:rsidRDefault="00C44178">
            <w:pPr>
              <w:pStyle w:val="TableParagraph"/>
              <w:spacing w:before="5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PRECATÓRIOS ANTERIORES A 05/05/2000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05297F" w:rsidRDefault="00C44178">
            <w:pPr>
              <w:pStyle w:val="TableParagraph"/>
              <w:spacing w:before="5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918" w:type="dxa"/>
            <w:gridSpan w:val="3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05297F" w:rsidRDefault="00C44178">
            <w:pPr>
              <w:pStyle w:val="TableParagraph"/>
              <w:spacing w:before="5"/>
              <w:ind w:left="1044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2" w:space="0" w:color="000000"/>
            </w:tcBorders>
          </w:tcPr>
          <w:p w:rsidR="0005297F" w:rsidRDefault="00C44178">
            <w:pPr>
              <w:pStyle w:val="TableParagraph"/>
              <w:spacing w:before="5"/>
              <w:ind w:left="142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5297F">
        <w:trPr>
          <w:trHeight w:val="209"/>
        </w:trPr>
        <w:tc>
          <w:tcPr>
            <w:tcW w:w="4884" w:type="dxa"/>
            <w:tcBorders>
              <w:right w:val="single" w:sz="2" w:space="0" w:color="000000"/>
            </w:tcBorders>
          </w:tcPr>
          <w:p w:rsidR="0005297F" w:rsidRDefault="00C44178">
            <w:pPr>
              <w:pStyle w:val="TableParagraph"/>
              <w:spacing w:before="21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PRECATÓRIOS POSTERIORES A 05/05/2000</w:t>
            </w:r>
          </w:p>
        </w:tc>
        <w:tc>
          <w:tcPr>
            <w:tcW w:w="1634" w:type="dxa"/>
            <w:tcBorders>
              <w:left w:val="single" w:sz="2" w:space="0" w:color="000000"/>
              <w:right w:val="single" w:sz="2" w:space="0" w:color="000000"/>
            </w:tcBorders>
          </w:tcPr>
          <w:p w:rsidR="0005297F" w:rsidRDefault="00C44178">
            <w:pPr>
              <w:pStyle w:val="TableParagraph"/>
              <w:spacing w:before="21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91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05297F" w:rsidRDefault="00C44178">
            <w:pPr>
              <w:pStyle w:val="TableParagraph"/>
              <w:spacing w:before="21"/>
              <w:ind w:left="1044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</w:tcBorders>
          </w:tcPr>
          <w:p w:rsidR="0005297F" w:rsidRDefault="00C44178">
            <w:pPr>
              <w:pStyle w:val="TableParagraph"/>
              <w:spacing w:before="21"/>
              <w:ind w:left="142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5297F">
        <w:trPr>
          <w:trHeight w:val="209"/>
        </w:trPr>
        <w:tc>
          <w:tcPr>
            <w:tcW w:w="4884" w:type="dxa"/>
            <w:tcBorders>
              <w:right w:val="single" w:sz="2" w:space="0" w:color="000000"/>
            </w:tcBorders>
          </w:tcPr>
          <w:p w:rsidR="0005297F" w:rsidRDefault="00C44178">
            <w:pPr>
              <w:pStyle w:val="TableParagraph"/>
              <w:spacing w:before="20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PASSIVO ATUARIAL</w:t>
            </w:r>
          </w:p>
        </w:tc>
        <w:tc>
          <w:tcPr>
            <w:tcW w:w="1634" w:type="dxa"/>
            <w:tcBorders>
              <w:left w:val="single" w:sz="2" w:space="0" w:color="000000"/>
              <w:right w:val="single" w:sz="2" w:space="0" w:color="000000"/>
            </w:tcBorders>
          </w:tcPr>
          <w:p w:rsidR="0005297F" w:rsidRDefault="00C44178">
            <w:pPr>
              <w:pStyle w:val="TableParagraph"/>
              <w:spacing w:before="20"/>
              <w:ind w:right="97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91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05297F" w:rsidRDefault="00C44178">
            <w:pPr>
              <w:pStyle w:val="TableParagraph"/>
              <w:spacing w:before="20"/>
              <w:ind w:left="124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</w:tcBorders>
          </w:tcPr>
          <w:p w:rsidR="0005297F" w:rsidRDefault="00C44178">
            <w:pPr>
              <w:pStyle w:val="TableParagraph"/>
              <w:spacing w:before="20"/>
              <w:ind w:right="661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05297F">
        <w:trPr>
          <w:trHeight w:val="209"/>
        </w:trPr>
        <w:tc>
          <w:tcPr>
            <w:tcW w:w="4884" w:type="dxa"/>
            <w:tcBorders>
              <w:right w:val="single" w:sz="2" w:space="0" w:color="000000"/>
            </w:tcBorders>
          </w:tcPr>
          <w:p w:rsidR="0005297F" w:rsidRDefault="00C44178">
            <w:pPr>
              <w:pStyle w:val="TableParagraph"/>
              <w:spacing w:before="21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INSUFICIÊNCIA FINANCEIRA</w:t>
            </w:r>
          </w:p>
        </w:tc>
        <w:tc>
          <w:tcPr>
            <w:tcW w:w="1634" w:type="dxa"/>
            <w:tcBorders>
              <w:left w:val="single" w:sz="2" w:space="0" w:color="000000"/>
              <w:right w:val="single" w:sz="2" w:space="0" w:color="000000"/>
            </w:tcBorders>
          </w:tcPr>
          <w:p w:rsidR="0005297F" w:rsidRDefault="00C44178">
            <w:pPr>
              <w:pStyle w:val="TableParagraph"/>
              <w:spacing w:before="21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91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05297F" w:rsidRDefault="00C44178">
            <w:pPr>
              <w:pStyle w:val="TableParagraph"/>
              <w:spacing w:before="21"/>
              <w:ind w:left="1044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</w:tcBorders>
          </w:tcPr>
          <w:p w:rsidR="0005297F" w:rsidRDefault="00C44178">
            <w:pPr>
              <w:pStyle w:val="TableParagraph"/>
              <w:spacing w:before="21"/>
              <w:ind w:left="142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5297F">
        <w:trPr>
          <w:trHeight w:val="208"/>
        </w:trPr>
        <w:tc>
          <w:tcPr>
            <w:tcW w:w="4884" w:type="dxa"/>
            <w:tcBorders>
              <w:right w:val="single" w:sz="2" w:space="0" w:color="000000"/>
            </w:tcBorders>
          </w:tcPr>
          <w:p w:rsidR="0005297F" w:rsidRDefault="00C44178">
            <w:pPr>
              <w:pStyle w:val="TableParagraph"/>
              <w:spacing w:before="20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DEPÓSITOS E CONSIGNAÇÕES SEM CONTRAPARTIDA</w:t>
            </w:r>
          </w:p>
        </w:tc>
        <w:tc>
          <w:tcPr>
            <w:tcW w:w="1634" w:type="dxa"/>
            <w:tcBorders>
              <w:left w:val="single" w:sz="2" w:space="0" w:color="000000"/>
              <w:right w:val="single" w:sz="2" w:space="0" w:color="000000"/>
            </w:tcBorders>
          </w:tcPr>
          <w:p w:rsidR="0005297F" w:rsidRDefault="00C44178">
            <w:pPr>
              <w:pStyle w:val="TableParagraph"/>
              <w:spacing w:before="20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19.160,61</w:t>
            </w:r>
          </w:p>
        </w:tc>
        <w:tc>
          <w:tcPr>
            <w:tcW w:w="191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05297F" w:rsidRDefault="00C44178">
            <w:pPr>
              <w:pStyle w:val="TableParagraph"/>
              <w:spacing w:before="20"/>
              <w:ind w:left="660"/>
              <w:jc w:val="left"/>
              <w:rPr>
                <w:sz w:val="14"/>
              </w:rPr>
            </w:pPr>
            <w:r>
              <w:rPr>
                <w:sz w:val="14"/>
              </w:rPr>
              <w:t>103.463,21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</w:tcBorders>
          </w:tcPr>
          <w:p w:rsidR="0005297F" w:rsidRDefault="00C44178">
            <w:pPr>
              <w:pStyle w:val="TableParagraph"/>
              <w:spacing w:before="20"/>
              <w:ind w:left="1106"/>
              <w:jc w:val="left"/>
              <w:rPr>
                <w:sz w:val="14"/>
              </w:rPr>
            </w:pPr>
            <w:r>
              <w:rPr>
                <w:sz w:val="14"/>
              </w:rPr>
              <w:t>17.355,41</w:t>
            </w:r>
          </w:p>
        </w:tc>
      </w:tr>
      <w:tr w:rsidR="0005297F">
        <w:trPr>
          <w:trHeight w:val="209"/>
        </w:trPr>
        <w:tc>
          <w:tcPr>
            <w:tcW w:w="4884" w:type="dxa"/>
            <w:tcBorders>
              <w:right w:val="single" w:sz="2" w:space="0" w:color="000000"/>
            </w:tcBorders>
          </w:tcPr>
          <w:p w:rsidR="0005297F" w:rsidRDefault="00C44178">
            <w:pPr>
              <w:pStyle w:val="TableParagraph"/>
              <w:spacing w:before="20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RP NÃO PROCESSADOS DE EXERCÍCIOS ANTERIORES</w:t>
            </w:r>
          </w:p>
        </w:tc>
        <w:tc>
          <w:tcPr>
            <w:tcW w:w="1634" w:type="dxa"/>
            <w:tcBorders>
              <w:left w:val="single" w:sz="2" w:space="0" w:color="000000"/>
              <w:right w:val="single" w:sz="2" w:space="0" w:color="000000"/>
            </w:tcBorders>
          </w:tcPr>
          <w:p w:rsidR="0005297F" w:rsidRDefault="00C44178">
            <w:pPr>
              <w:pStyle w:val="TableParagraph"/>
              <w:spacing w:before="20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1.292.607,93</w:t>
            </w:r>
          </w:p>
        </w:tc>
        <w:tc>
          <w:tcPr>
            <w:tcW w:w="191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05297F" w:rsidRDefault="00C44178">
            <w:pPr>
              <w:pStyle w:val="TableParagraph"/>
              <w:spacing w:before="20"/>
              <w:ind w:left="660"/>
              <w:jc w:val="left"/>
              <w:rPr>
                <w:sz w:val="14"/>
              </w:rPr>
            </w:pPr>
            <w:r>
              <w:rPr>
                <w:sz w:val="14"/>
              </w:rPr>
              <w:t>198.807,66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</w:tcBorders>
          </w:tcPr>
          <w:p w:rsidR="0005297F" w:rsidRDefault="00C44178">
            <w:pPr>
              <w:pStyle w:val="TableParagraph"/>
              <w:spacing w:before="20"/>
              <w:ind w:left="931"/>
              <w:jc w:val="left"/>
              <w:rPr>
                <w:sz w:val="14"/>
              </w:rPr>
            </w:pPr>
            <w:r>
              <w:rPr>
                <w:sz w:val="14"/>
              </w:rPr>
              <w:t>1.098.647,05</w:t>
            </w:r>
          </w:p>
        </w:tc>
      </w:tr>
      <w:tr w:rsidR="0005297F">
        <w:trPr>
          <w:trHeight w:val="209"/>
        </w:trPr>
        <w:tc>
          <w:tcPr>
            <w:tcW w:w="4884" w:type="dxa"/>
            <w:tcBorders>
              <w:right w:val="single" w:sz="2" w:space="0" w:color="000000"/>
            </w:tcBorders>
          </w:tcPr>
          <w:p w:rsidR="0005297F" w:rsidRDefault="00C44178">
            <w:pPr>
              <w:pStyle w:val="TableParagraph"/>
              <w:spacing w:before="21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ANTECIPAÇÕES DE RECEITAS ORÇAMENTÁRIAS</w:t>
            </w:r>
          </w:p>
        </w:tc>
        <w:tc>
          <w:tcPr>
            <w:tcW w:w="1634" w:type="dxa"/>
            <w:tcBorders>
              <w:left w:val="single" w:sz="2" w:space="0" w:color="000000"/>
              <w:right w:val="single" w:sz="2" w:space="0" w:color="000000"/>
            </w:tcBorders>
          </w:tcPr>
          <w:p w:rsidR="0005297F" w:rsidRDefault="00C44178">
            <w:pPr>
              <w:pStyle w:val="TableParagraph"/>
              <w:spacing w:before="21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91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05297F" w:rsidRDefault="00C44178">
            <w:pPr>
              <w:pStyle w:val="TableParagraph"/>
              <w:spacing w:before="21"/>
              <w:ind w:left="1044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</w:tcBorders>
          </w:tcPr>
          <w:p w:rsidR="0005297F" w:rsidRDefault="00C44178">
            <w:pPr>
              <w:pStyle w:val="TableParagraph"/>
              <w:spacing w:before="21"/>
              <w:ind w:left="142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5297F">
        <w:trPr>
          <w:trHeight w:val="209"/>
        </w:trPr>
        <w:tc>
          <w:tcPr>
            <w:tcW w:w="4884" w:type="dxa"/>
            <w:tcBorders>
              <w:right w:val="single" w:sz="2" w:space="0" w:color="000000"/>
            </w:tcBorders>
          </w:tcPr>
          <w:p w:rsidR="0005297F" w:rsidRDefault="00C44178">
            <w:pPr>
              <w:pStyle w:val="TableParagraph"/>
              <w:spacing w:before="20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DÍVIDA CONTRATUAL DE PPP</w:t>
            </w:r>
          </w:p>
        </w:tc>
        <w:tc>
          <w:tcPr>
            <w:tcW w:w="1634" w:type="dxa"/>
            <w:tcBorders>
              <w:left w:val="single" w:sz="2" w:space="0" w:color="000000"/>
              <w:right w:val="single" w:sz="2" w:space="0" w:color="000000"/>
            </w:tcBorders>
          </w:tcPr>
          <w:p w:rsidR="0005297F" w:rsidRDefault="00C44178">
            <w:pPr>
              <w:pStyle w:val="TableParagraph"/>
              <w:spacing w:before="20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91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05297F" w:rsidRDefault="00C44178">
            <w:pPr>
              <w:pStyle w:val="TableParagraph"/>
              <w:spacing w:before="20"/>
              <w:ind w:left="1044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</w:tcBorders>
          </w:tcPr>
          <w:p w:rsidR="0005297F" w:rsidRDefault="00C44178">
            <w:pPr>
              <w:pStyle w:val="TableParagraph"/>
              <w:spacing w:before="20"/>
              <w:ind w:left="142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5297F">
        <w:trPr>
          <w:trHeight w:val="219"/>
        </w:trPr>
        <w:tc>
          <w:tcPr>
            <w:tcW w:w="4884" w:type="dxa"/>
            <w:tcBorders>
              <w:bottom w:val="single" w:sz="8" w:space="0" w:color="000000"/>
              <w:right w:val="single" w:sz="2" w:space="0" w:color="000000"/>
            </w:tcBorders>
          </w:tcPr>
          <w:p w:rsidR="0005297F" w:rsidRDefault="00C44178">
            <w:pPr>
              <w:pStyle w:val="TableParagraph"/>
              <w:spacing w:before="21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APROPRIAÇÃO DE DEPÓSITOS JUDICIAIS - LC 151/2015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5297F" w:rsidRDefault="00C44178">
            <w:pPr>
              <w:pStyle w:val="TableParagraph"/>
              <w:spacing w:before="21"/>
              <w:ind w:right="9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918" w:type="dxa"/>
            <w:gridSpan w:val="3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5297F" w:rsidRDefault="00C44178">
            <w:pPr>
              <w:pStyle w:val="TableParagraph"/>
              <w:spacing w:before="21"/>
              <w:ind w:left="1044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  <w:bottom w:val="single" w:sz="8" w:space="0" w:color="000000"/>
            </w:tcBorders>
          </w:tcPr>
          <w:p w:rsidR="0005297F" w:rsidRDefault="00C44178">
            <w:pPr>
              <w:pStyle w:val="TableParagraph"/>
              <w:spacing w:before="21"/>
              <w:ind w:left="142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05297F" w:rsidRDefault="00C44178">
      <w:pPr>
        <w:pStyle w:val="Corpodetexto"/>
        <w:spacing w:before="5"/>
        <w:rPr>
          <w:sz w:val="2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231775</wp:posOffset>
                </wp:positionV>
                <wp:extent cx="684022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B31D7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8.25pt" to="566.9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" strokeweight=".3385mm">
                <w10:wrap type="topAndBottom" anchorx="page"/>
              </v:line>
            </w:pict>
          </mc:Fallback>
        </mc:AlternateContent>
      </w:r>
    </w:p>
    <w:p w:rsidR="0005297F" w:rsidRDefault="00C44178">
      <w:pPr>
        <w:pStyle w:val="Corpodetexto"/>
        <w:spacing w:line="408" w:lineRule="auto"/>
        <w:ind w:left="157" w:right="9273"/>
      </w:pPr>
      <w:r>
        <w:t>FONTE: Contabilidade Obs.:</w:t>
      </w:r>
    </w:p>
    <w:p w:rsidR="0005297F" w:rsidRDefault="0005297F">
      <w:pPr>
        <w:pStyle w:val="Corpodetexto"/>
        <w:rPr>
          <w:sz w:val="20"/>
        </w:rPr>
      </w:pPr>
    </w:p>
    <w:p w:rsidR="0005297F" w:rsidRDefault="0005297F">
      <w:pPr>
        <w:pStyle w:val="Corpodetexto"/>
        <w:rPr>
          <w:sz w:val="20"/>
        </w:rPr>
      </w:pPr>
    </w:p>
    <w:p w:rsidR="0005297F" w:rsidRDefault="0005297F">
      <w:pPr>
        <w:pStyle w:val="Corpodetexto"/>
        <w:spacing w:before="2"/>
        <w:rPr>
          <w:sz w:val="18"/>
        </w:rPr>
      </w:pPr>
    </w:p>
    <w:p w:rsidR="0005297F" w:rsidRDefault="0005297F">
      <w:pPr>
        <w:rPr>
          <w:sz w:val="18"/>
        </w:rPr>
        <w:sectPr w:rsidR="0005297F">
          <w:type w:val="continuous"/>
          <w:pgSz w:w="11900" w:h="16840"/>
          <w:pgMar w:top="600" w:right="440" w:bottom="280" w:left="440" w:header="720" w:footer="720" w:gutter="0"/>
          <w:cols w:space="720"/>
        </w:sectPr>
      </w:pPr>
    </w:p>
    <w:p w:rsidR="0005297F" w:rsidRDefault="00C44178">
      <w:pPr>
        <w:pStyle w:val="Corpodetexto"/>
        <w:spacing w:before="94" w:line="324" w:lineRule="auto"/>
        <w:ind w:left="986" w:right="15"/>
        <w:jc w:val="center"/>
      </w:pPr>
      <w:r>
        <w:t>VALDECI GOMES DA SILVA PREFEITO MUNICIPAL 77818598049</w:t>
      </w:r>
    </w:p>
    <w:p w:rsidR="0005297F" w:rsidRDefault="00C44178">
      <w:pPr>
        <w:pStyle w:val="Corpodetexto"/>
        <w:spacing w:before="94"/>
        <w:ind w:left="1008" w:right="38"/>
        <w:jc w:val="center"/>
      </w:pPr>
      <w:r>
        <w:br w:type="column"/>
      </w:r>
      <w:r>
        <w:t>JACQUELINE GEHLEN TRES</w:t>
      </w:r>
    </w:p>
    <w:p w:rsidR="0005297F" w:rsidRDefault="00C44178">
      <w:pPr>
        <w:pStyle w:val="Corpodetexto"/>
        <w:spacing w:before="48" w:line="336" w:lineRule="auto"/>
        <w:ind w:left="1009" w:right="38"/>
        <w:jc w:val="center"/>
      </w:pPr>
      <w:r>
        <w:t>SEC. DA FAZENDA , ADM. E PLANEJAMENTO 01165964066</w:t>
      </w:r>
    </w:p>
    <w:p w:rsidR="0005297F" w:rsidRDefault="00C44178">
      <w:pPr>
        <w:pStyle w:val="Corpodetexto"/>
        <w:spacing w:before="94" w:line="324" w:lineRule="auto"/>
        <w:ind w:left="1009" w:right="1090"/>
        <w:jc w:val="center"/>
      </w:pPr>
      <w:r>
        <w:br w:type="column"/>
      </w:r>
      <w:r>
        <w:t>LISIANE ROSELI</w:t>
      </w:r>
      <w:r>
        <w:rPr>
          <w:spacing w:val="-28"/>
        </w:rPr>
        <w:t xml:space="preserve"> </w:t>
      </w:r>
      <w:r>
        <w:t>FRODER CONTADORA 90380690063</w:t>
      </w:r>
    </w:p>
    <w:sectPr w:rsidR="0005297F">
      <w:type w:val="continuous"/>
      <w:pgSz w:w="11900" w:h="16840"/>
      <w:pgMar w:top="600" w:right="440" w:bottom="280" w:left="440" w:header="720" w:footer="720" w:gutter="0"/>
      <w:cols w:num="3" w:space="720" w:equalWidth="0">
        <w:col w:w="2855" w:space="172"/>
        <w:col w:w="4002" w:space="255"/>
        <w:col w:w="37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7F"/>
    <w:rsid w:val="0005297F"/>
    <w:rsid w:val="00C4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B0551-F00B-4AEF-9027-A1FF62BE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(D\355vida Consolidada L\355quida)</vt:lpstr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(D\355vida Consolidada L\355quida)</dc:title>
  <dc:creator>VALDECI</dc:creator>
  <cp:lastModifiedBy>VALDECI</cp:lastModifiedBy>
  <cp:revision>2</cp:revision>
  <dcterms:created xsi:type="dcterms:W3CDTF">2020-01-27T18:05:00Z</dcterms:created>
  <dcterms:modified xsi:type="dcterms:W3CDTF">2020-01-27T18:05:00Z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2020-01-27T00:00:00Z</vt:filetime>
  </property>
</Properties>
</file>