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B9" w:rsidRDefault="00202CB9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202CB9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202CB9" w:rsidRDefault="004234FB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202CB9" w:rsidRDefault="004234FB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02CB9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</w:tr>
      <w:tr w:rsidR="00202CB9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202CB9" w:rsidRDefault="004234FB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202CB9" w:rsidRDefault="004234FB">
            <w:pPr>
              <w:pStyle w:val="TableParagraph"/>
              <w:spacing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Administração de Receitas Comunicação Social Defesa Civil</w:t>
            </w:r>
          </w:p>
          <w:p w:rsidR="00202CB9" w:rsidRDefault="004234FB">
            <w:pPr>
              <w:pStyle w:val="TableParagraph"/>
              <w:spacing w:before="0" w:line="355" w:lineRule="auto"/>
              <w:ind w:left="200" w:right="2723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202CB9" w:rsidRDefault="004234FB">
            <w:pPr>
              <w:pStyle w:val="TableParagraph"/>
              <w:spacing w:before="1"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202CB9" w:rsidRDefault="004234FB">
            <w:pPr>
              <w:pStyle w:val="TableParagraph"/>
              <w:spacing w:before="0" w:line="357" w:lineRule="auto"/>
              <w:ind w:left="200" w:right="2723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202CB9" w:rsidRDefault="004234FB">
            <w:pPr>
              <w:pStyle w:val="TableParagraph"/>
              <w:spacing w:before="0" w:line="355" w:lineRule="auto"/>
              <w:ind w:left="200" w:right="2264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202CB9" w:rsidRDefault="004234FB">
            <w:pPr>
              <w:pStyle w:val="TableParagraph"/>
              <w:spacing w:before="0" w:line="357" w:lineRule="auto"/>
              <w:ind w:left="126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202CB9" w:rsidRDefault="004234FB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 Médio Ensino Superior Educação Infantil Educação Especial</w:t>
            </w:r>
          </w:p>
          <w:p w:rsidR="00202CB9" w:rsidRDefault="004234FB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202CB9" w:rsidRDefault="004234FB">
            <w:pPr>
              <w:pStyle w:val="TableParagraph"/>
              <w:spacing w:before="68"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202CB9" w:rsidRDefault="004234FB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202CB9" w:rsidRDefault="004234FB">
            <w:pPr>
              <w:pStyle w:val="TableParagraph"/>
              <w:spacing w:before="10" w:line="230" w:lineRule="atLeast"/>
              <w:ind w:left="126" w:right="1531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18.865.000,00</w:t>
            </w:r>
          </w:p>
          <w:p w:rsidR="00202CB9" w:rsidRDefault="004234FB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3.317.600,00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1.952.100,00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1.160.000,00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3.942.100,00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1.851.125,00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1.799.900,00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160.000,00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60.525,00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70.550,00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4.407.000,00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2.161.500,00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1.898.000,00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129.000,00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446.200,00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446.100,00</w:t>
            </w:r>
          </w:p>
          <w:p w:rsidR="00202CB9" w:rsidRDefault="004234FB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202CB9" w:rsidRDefault="004234FB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202CB9" w:rsidRDefault="004234FB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1.016.075,00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21.469.934,39</w:t>
            </w:r>
          </w:p>
          <w:p w:rsidR="00202CB9" w:rsidRDefault="004234FB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3.323.600,00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1.958.100,00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1.160.000,00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122.376,42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102.376,42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3.953.100,00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1.844.385,00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1.817.640,00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160.000,00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60.525,00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70.550,00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4.465.200,00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2.209.030,00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1.908.670,00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129.000,00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513.200,00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513.100,00</w:t>
            </w:r>
          </w:p>
          <w:p w:rsidR="00202CB9" w:rsidRDefault="004234FB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158.100,00</w:t>
            </w:r>
          </w:p>
          <w:p w:rsidR="00202CB9" w:rsidRDefault="004234FB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158.100,00</w:t>
            </w:r>
          </w:p>
          <w:p w:rsidR="00202CB9" w:rsidRDefault="004234FB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3.045.097,97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4.503.418,34</w:t>
            </w:r>
          </w:p>
          <w:p w:rsidR="00202CB9" w:rsidRDefault="004234FB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102.655,83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102.655,83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737.877,27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407.220,63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303.416,79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1.945,48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12.445,50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12.848,87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7.366,60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3.105,20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4.261,40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163.275,68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163.275,68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935.579,80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372.528,64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475.336,46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53.605,00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8.311,73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25.797,97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697.067,78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389.971,75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258.652,21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48.443,82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145.879,73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145.879,73</w:t>
            </w:r>
          </w:p>
          <w:p w:rsidR="00202CB9" w:rsidRDefault="004234FB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27.387,63</w:t>
            </w:r>
          </w:p>
          <w:p w:rsidR="00202CB9" w:rsidRDefault="004234FB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27.387,63</w:t>
            </w:r>
          </w:p>
          <w:p w:rsidR="00202CB9" w:rsidRDefault="004234FB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351.961,12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4.503.418,34</w:t>
            </w:r>
          </w:p>
          <w:p w:rsidR="00202CB9" w:rsidRDefault="004234FB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102.655,83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102.655,83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737.877,27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407.220,63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303.416,79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1.945,48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12.445,50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12.848,87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7.366,60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3.105,20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4.261,40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163.275,68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163.275,68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935.579,80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372.528,64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475.336,46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53.605,00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8.311,73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25.797,97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697.067,78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389.971,75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258.652,21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48.443,82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145.879,73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145.879,73</w:t>
            </w:r>
          </w:p>
          <w:p w:rsidR="00202CB9" w:rsidRDefault="004234FB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27.387,63</w:t>
            </w:r>
          </w:p>
          <w:p w:rsidR="00202CB9" w:rsidRDefault="004234FB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27.387,63</w:t>
            </w:r>
          </w:p>
          <w:p w:rsidR="00202CB9" w:rsidRDefault="004234FB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351.961,12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2,28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2,28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16,38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9,04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6,74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0,04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0,28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0,29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0,16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0,07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0,09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3,63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3,63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20,77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8,27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10,56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1,19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0,18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0,57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15,48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8,66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5,74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1,08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3,24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3,24</w:t>
            </w:r>
          </w:p>
          <w:p w:rsidR="00202CB9" w:rsidRDefault="004234FB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0,61</w:t>
            </w:r>
          </w:p>
          <w:p w:rsidR="00202CB9" w:rsidRDefault="004234FB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0,61</w:t>
            </w:r>
          </w:p>
          <w:p w:rsidR="00202CB9" w:rsidRDefault="004234FB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7,82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16.966.516,05</w:t>
            </w:r>
          </w:p>
          <w:p w:rsidR="00202CB9" w:rsidRDefault="004234FB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657.344,17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657.344,17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2.585.722,73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1.550.879,37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856.583,21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48.054,52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102.554,50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27.151,13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115.009,82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16.894,80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98.115,02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512.774,32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512.774,32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3.017.520,20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1.471.856,36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1.342.303,54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106.395,00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52.213,27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44.752,03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3.768.132,22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1.819.058,25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1.650.017,79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80.556,18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367.320,27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367.220,27</w:t>
            </w:r>
          </w:p>
          <w:p w:rsidR="00202CB9" w:rsidRDefault="004234FB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130.712,37</w:t>
            </w:r>
          </w:p>
          <w:p w:rsidR="00202CB9" w:rsidRDefault="004234FB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130.712,37</w:t>
            </w:r>
          </w:p>
          <w:p w:rsidR="00202CB9" w:rsidRDefault="004234FB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2.693.136,85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2.033.566,10</w:t>
            </w:r>
          </w:p>
          <w:p w:rsidR="00202CB9" w:rsidRDefault="004234FB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95.692,22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95.692,22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412.001,21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263.090,74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133.436,82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1.945,48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12.445,50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1.082,67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3.269,59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1.791,41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1.478,18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73.496,70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73.496,70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522.788,89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271.171,17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229.149,25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8.468,77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8.311,73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5.687,97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444.856,88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270.753,82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170.338,49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3.764,57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28.453,48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28.453,48</w:t>
            </w:r>
          </w:p>
          <w:p w:rsidR="00202CB9" w:rsidRDefault="004234FB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26.521,01</w:t>
            </w:r>
          </w:p>
          <w:p w:rsidR="00202CB9" w:rsidRDefault="004234FB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26.521,01</w:t>
            </w:r>
          </w:p>
          <w:p w:rsidR="00202CB9" w:rsidRDefault="004234FB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33.904,39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2.033.566,10</w:t>
            </w:r>
          </w:p>
          <w:p w:rsidR="00202CB9" w:rsidRDefault="004234FB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95.692,22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95.692,22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412.001,21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263.090,74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133.436,82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1.945,48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12.445,50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1.082,67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3.269,59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1.791,41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1.478,18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73.496,70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73.496,70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522.788,89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271.171,17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229.149,25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8.468,77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8.311,73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5.687,97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444.856,88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270.753,82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170.338,49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3.764,57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28.453,48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28.453,48</w:t>
            </w:r>
          </w:p>
          <w:p w:rsidR="00202CB9" w:rsidRDefault="004234FB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26.521,01</w:t>
            </w:r>
          </w:p>
          <w:p w:rsidR="00202CB9" w:rsidRDefault="004234FB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26.521,01</w:t>
            </w:r>
          </w:p>
          <w:p w:rsidR="00202CB9" w:rsidRDefault="004234FB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33.904,39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4,71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4,71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20,26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12,94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6,56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0,61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0,05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0,16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0,09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0,07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3,61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25,71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13,33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11,27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0,42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0,41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0,28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21,88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13,31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8,38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0,19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1,40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1,40</w:t>
            </w:r>
          </w:p>
          <w:p w:rsidR="00202CB9" w:rsidRDefault="004234FB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1,30</w:t>
            </w:r>
          </w:p>
          <w:p w:rsidR="00202CB9" w:rsidRDefault="004234FB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1,30</w:t>
            </w:r>
          </w:p>
          <w:p w:rsidR="00202CB9" w:rsidRDefault="004234FB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1,67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19.436.368,29</w:t>
            </w:r>
          </w:p>
          <w:p w:rsidR="00202CB9" w:rsidRDefault="004234FB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664.307,78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664.307,78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2.911.598,79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1.695.009,26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1.026.563,18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48.054,52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102.554,50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38.917,33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119.106,83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18.208,59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100.898,24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602.553,30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602.553,30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3.430.311,11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1.573.213,83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1.588.490,75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151.531,23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52.213,27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64.862,03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4.020.343,12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1.938.276,18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1.738.331,51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125.235,43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484.746,52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484.646,52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131.578,99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131.578,99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3.011.193,58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02CB9" w:rsidRDefault="00202CB9">
      <w:pPr>
        <w:rPr>
          <w:sz w:val="14"/>
        </w:rPr>
        <w:sectPr w:rsidR="00202CB9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202CB9" w:rsidRDefault="00202CB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202CB9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202CB9" w:rsidRDefault="004234FB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202CB9" w:rsidRDefault="004234FB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02CB9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</w:tr>
      <w:tr w:rsidR="00202CB9">
        <w:trPr>
          <w:trHeight w:val="6901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Infra-Estrutura Urbana Serviços Urbanos Habitação</w:t>
            </w:r>
          </w:p>
          <w:p w:rsidR="00202CB9" w:rsidRDefault="004234FB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Habitação Urbana Saneamento</w:t>
            </w:r>
          </w:p>
          <w:p w:rsidR="00202CB9" w:rsidRDefault="004234FB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202CB9" w:rsidRDefault="004234FB">
            <w:pPr>
              <w:pStyle w:val="TableParagraph"/>
              <w:spacing w:before="0" w:line="355" w:lineRule="auto"/>
              <w:ind w:left="203" w:right="1561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202CB9" w:rsidRDefault="004234FB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202CB9" w:rsidRDefault="004234FB">
            <w:pPr>
              <w:pStyle w:val="TableParagraph"/>
              <w:spacing w:before="0" w:line="355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202CB9" w:rsidRDefault="004234FB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202CB9" w:rsidRDefault="004234FB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202CB9" w:rsidRDefault="004234FB">
            <w:pPr>
              <w:pStyle w:val="TableParagraph"/>
              <w:spacing w:before="74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202CB9" w:rsidRDefault="004234FB">
            <w:pPr>
              <w:pStyle w:val="TableParagraph"/>
              <w:spacing w:before="0" w:line="355" w:lineRule="auto"/>
              <w:ind w:left="129" w:right="2432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202CB9" w:rsidRDefault="004234FB">
            <w:pPr>
              <w:pStyle w:val="TableParagraph"/>
              <w:spacing w:before="2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765.075,00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251.000,00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281.000,00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1.139.000,00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610.000,00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467.000,00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480.275,00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270.000,00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202CB9" w:rsidRDefault="004234FB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205.200,00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202CB9" w:rsidRDefault="004234FB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202CB9" w:rsidRDefault="004234FB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2.762.097,97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283.000,00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225.000,00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225.000,00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281.000,00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1.389.250,00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610.000,00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717.250,00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1.130.050,00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1.130.050,00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480.275,00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270.000,00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202CB9" w:rsidRDefault="004234FB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205.200,00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204.318,16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147.642,96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24.792,77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24.792,77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65.535,70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32.750,20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32.785,50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496.972,34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101.554,74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59.525,52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335.892,08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380.675,62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380.675,62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30.079,48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30.079,48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331.431,99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238.975,00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92.456,99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204.318,16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147.642,96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24.792,77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24.792,77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65.535,70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32.750,20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32.785,50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496.972,34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101.554,74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59.525,52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335.892,08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380.675,62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380.675,62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30.079,48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30.079,48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331.431,99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238.975,00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92.456,99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4,54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3,28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0,55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1,46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0,73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0,73</w:t>
            </w:r>
          </w:p>
          <w:p w:rsidR="00202CB9" w:rsidRDefault="004234FB">
            <w:pPr>
              <w:pStyle w:val="TableParagraph"/>
              <w:spacing w:before="76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11,04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2,26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1,32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7,46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0,11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0,11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8,45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8,45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0,67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0,67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7,36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5,31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2,05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2.557.779,81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135.357,04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200.207,23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200.207,23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215.464,30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98.249,80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117.214,50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892.277,66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508.445,26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2.474,48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381.357,92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270.871,00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21.121,00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749.374,38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749.374,38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390.920,52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390.920,52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148.843,01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31.025,00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202CB9" w:rsidRDefault="004234FB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112.743,01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6.471,21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27.433,18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13.488,39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13.488,39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23.842,84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16.507,84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7.335,00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164.994,74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98.032,42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4.960,46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62.001,86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101.680,41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101.680,41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20.774,48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20.774,48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62.921,87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39.406,99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23.514,88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6.471,21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27.433,18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13.488,39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13.488,39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23.842,84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16.507,84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7.335,00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164.994,74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98.032,42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4.960,46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62.001,86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4.879,00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101.680,41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101.680,41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20.774,48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20.774,48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62.921,87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39.406,99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23.514,88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0,32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1,35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0,66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0,66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1,17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0,81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0,36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8,11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4,82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3,05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0,24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5,00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5,00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1,02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1,02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3,09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1,94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1,16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202CB9" w:rsidRDefault="004234FB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2CB9" w:rsidRDefault="004234FB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2.755.626,76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255.566,82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211.511,61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211.511,61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257.157,16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114.492,16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142.665,00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1.224.255,26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511.967,58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57.039,54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655.248,14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270.871,00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21.121,00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1.028.369,59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1.028.369,59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400.225,52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400.225,52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417.353,13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230.593,01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202CB9" w:rsidRDefault="004234FB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181.685,12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202CB9" w:rsidRDefault="004234FB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02CB9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21.469.934,39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16.966.516,05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2.033.566,10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2.033.566,10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65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19.436.368,29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02CB9" w:rsidRDefault="004234FB">
      <w:pPr>
        <w:spacing w:before="23"/>
        <w:ind w:left="159"/>
        <w:rPr>
          <w:sz w:val="14"/>
        </w:rPr>
      </w:pPr>
      <w:r>
        <w:rPr>
          <w:sz w:val="14"/>
        </w:rPr>
        <w:t>FONTE:</w:t>
      </w:r>
    </w:p>
    <w:p w:rsidR="00202CB9" w:rsidRDefault="00202CB9">
      <w:pPr>
        <w:rPr>
          <w:sz w:val="14"/>
        </w:rPr>
        <w:sectPr w:rsidR="00202CB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202CB9" w:rsidRDefault="00202CB9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202CB9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202CB9" w:rsidRDefault="004234FB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202CB9" w:rsidRDefault="004234FB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202CB9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202CB9" w:rsidRDefault="004234FB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202CB9" w:rsidRDefault="004234FB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202CB9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4234FB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202CB9" w:rsidRDefault="004234FB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202CB9" w:rsidRDefault="00202CB9">
            <w:pPr>
              <w:rPr>
                <w:sz w:val="2"/>
                <w:szCs w:val="2"/>
              </w:rPr>
            </w:pPr>
          </w:p>
        </w:tc>
      </w:tr>
    </w:tbl>
    <w:p w:rsidR="00202CB9" w:rsidRDefault="00202CB9">
      <w:pPr>
        <w:pStyle w:val="Corpodetexto"/>
        <w:rPr>
          <w:sz w:val="20"/>
        </w:rPr>
      </w:pPr>
    </w:p>
    <w:p w:rsidR="00202CB9" w:rsidRDefault="00202CB9">
      <w:pPr>
        <w:rPr>
          <w:sz w:val="20"/>
        </w:rPr>
        <w:sectPr w:rsidR="00202CB9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202CB9" w:rsidRDefault="00202CB9">
      <w:pPr>
        <w:pStyle w:val="Corpodetexto"/>
        <w:rPr>
          <w:sz w:val="14"/>
        </w:rPr>
      </w:pPr>
    </w:p>
    <w:p w:rsidR="00202CB9" w:rsidRDefault="004234FB">
      <w:pPr>
        <w:spacing w:before="112" w:line="326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202CB9" w:rsidRDefault="004234FB">
      <w:pPr>
        <w:pStyle w:val="Corpodetexto"/>
        <w:rPr>
          <w:sz w:val="14"/>
        </w:rPr>
      </w:pPr>
      <w:r>
        <w:br w:type="column"/>
      </w:r>
    </w:p>
    <w:p w:rsidR="00202CB9" w:rsidRDefault="004234FB">
      <w:pPr>
        <w:spacing w:before="112"/>
        <w:ind w:left="1182"/>
        <w:jc w:val="center"/>
        <w:rPr>
          <w:sz w:val="14"/>
        </w:rPr>
      </w:pPr>
      <w:r>
        <w:rPr>
          <w:sz w:val="14"/>
        </w:rPr>
        <w:t>JACQUELINE GEHLEN TRES</w:t>
      </w:r>
    </w:p>
    <w:p w:rsidR="00202CB9" w:rsidRDefault="004234FB">
      <w:pPr>
        <w:spacing w:before="50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202CB9" w:rsidRDefault="004234FB">
      <w:pPr>
        <w:pStyle w:val="Corpodetexto"/>
        <w:rPr>
          <w:sz w:val="14"/>
        </w:rPr>
      </w:pPr>
      <w:r>
        <w:br w:type="column"/>
      </w:r>
    </w:p>
    <w:p w:rsidR="00202CB9" w:rsidRDefault="004234FB">
      <w:pPr>
        <w:spacing w:before="112" w:line="326" w:lineRule="auto"/>
        <w:ind w:left="1265" w:right="3539"/>
        <w:jc w:val="center"/>
        <w:rPr>
          <w:sz w:val="14"/>
        </w:rPr>
      </w:pP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202CB9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FB" w:rsidRDefault="004234FB">
      <w:r>
        <w:separator/>
      </w:r>
    </w:p>
  </w:endnote>
  <w:endnote w:type="continuationSeparator" w:id="0">
    <w:p w:rsidR="004234FB" w:rsidRDefault="0042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FB" w:rsidRDefault="004234FB">
      <w:r>
        <w:separator/>
      </w:r>
    </w:p>
  </w:footnote>
  <w:footnote w:type="continuationSeparator" w:id="0">
    <w:p w:rsidR="004234FB" w:rsidRDefault="0042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B9" w:rsidRDefault="00BE300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086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B9" w:rsidRDefault="004234FB">
                          <w:pPr>
                            <w:pStyle w:val="Corpodetexto"/>
                            <w:spacing w:before="12" w:line="278" w:lineRule="auto"/>
                            <w:ind w:left="20" w:right="1572"/>
                          </w:pPr>
                          <w:r>
                            <w:t>MUNICÍPIO DE ALMIRANTE TAMANDARÉ DO SUL RELATÓRIO RESUMIDO DA EXECUÇÃO ORÇAMENTÁRIA</w:t>
                          </w:r>
                        </w:p>
                        <w:p w:rsidR="00202CB9" w:rsidRDefault="004234FB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202CB9" w:rsidRDefault="004234FB">
                          <w:pPr>
                            <w:pStyle w:val="Corpodetexto"/>
                            <w:spacing w:before="43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202CB9" w:rsidRDefault="004234FB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FEVEREIRO 2020/BIMESTRE 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202CB9" w:rsidRDefault="004234FB">
                    <w:pPr>
                      <w:pStyle w:val="Corpodetexto"/>
                      <w:spacing w:before="12" w:line="278" w:lineRule="auto"/>
                      <w:ind w:left="20" w:right="1572"/>
                    </w:pPr>
                    <w:r>
                      <w:t>MUNICÍPIO DE ALMIRANTE TAMANDARÉ DO SUL RELATÓRIO RESUMIDO DA EXECUÇÃO ORÇAMENTÁRIA</w:t>
                    </w:r>
                  </w:p>
                  <w:p w:rsidR="00202CB9" w:rsidRDefault="004234FB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202CB9" w:rsidRDefault="004234FB">
                    <w:pPr>
                      <w:pStyle w:val="Corpodetexto"/>
                      <w:spacing w:before="43"/>
                      <w:ind w:left="20"/>
                    </w:pPr>
                    <w:r>
                      <w:t>ORÇAMENTOS FISCAL E DA SEGURIDADE SOCIAL</w:t>
                    </w:r>
                  </w:p>
                  <w:p w:rsidR="00202CB9" w:rsidRDefault="004234FB">
                    <w:pPr>
                      <w:pStyle w:val="Corpodetexto"/>
                      <w:spacing w:before="33"/>
                      <w:ind w:left="20"/>
                    </w:pPr>
                    <w:r>
                      <w:t>JANEIRO A FEVEREIRO 2020/BIMESTRE 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096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B9" w:rsidRDefault="004234F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202CB9" w:rsidRDefault="004234F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B9" w:rsidRDefault="004234F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202CB9" w:rsidRDefault="004234F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B9"/>
    <w:rsid w:val="00202CB9"/>
    <w:rsid w:val="004234FB"/>
    <w:rsid w:val="00B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4B0F8-4365-4B7E-A24A-AF1058A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6773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2020-03-17T13:37:00Z</dcterms:created>
  <dcterms:modified xsi:type="dcterms:W3CDTF">2020-03-17T13:37:00Z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